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5EF34" w14:textId="77777777" w:rsidR="00FA09A2" w:rsidRDefault="00FA09A2" w:rsidP="00FA09A2">
      <w:pPr>
        <w:spacing w:after="0" w:line="360" w:lineRule="auto"/>
        <w:jc w:val="both"/>
        <w:rPr>
          <w:rFonts w:ascii="Calibri" w:hAnsi="Calibri" w:cs="Calibri"/>
          <w:sz w:val="28"/>
          <w:szCs w:val="28"/>
          <w:u w:val="single"/>
        </w:rPr>
      </w:pPr>
      <w:r w:rsidRPr="00FA09A2">
        <w:rPr>
          <w:rFonts w:ascii="Calibri" w:hAnsi="Calibri" w:cs="Calibri"/>
          <w:sz w:val="28"/>
          <w:szCs w:val="28"/>
          <w:u w:val="single"/>
        </w:rPr>
        <w:t xml:space="preserve">Priznanje za izredne dosežke na področju kulture prejme Glasbena šola Lendava </w:t>
      </w:r>
    </w:p>
    <w:p w14:paraId="4200097F" w14:textId="77777777" w:rsidR="00FA09A2" w:rsidRPr="00FA09A2" w:rsidRDefault="00FA09A2" w:rsidP="00FA09A2">
      <w:pPr>
        <w:spacing w:after="0" w:line="360" w:lineRule="auto"/>
        <w:jc w:val="both"/>
        <w:rPr>
          <w:rFonts w:ascii="Calibri" w:hAnsi="Calibri" w:cs="Calibri"/>
          <w:sz w:val="28"/>
          <w:szCs w:val="28"/>
          <w:u w:val="single"/>
        </w:rPr>
      </w:pPr>
    </w:p>
    <w:p w14:paraId="69369B65"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b/>
          <w:bCs/>
          <w:sz w:val="24"/>
          <w:szCs w:val="24"/>
        </w:rPr>
        <w:t xml:space="preserve">Glasbena šola Lendava – </w:t>
      </w:r>
      <w:proofErr w:type="spellStart"/>
      <w:r w:rsidRPr="00FA09A2">
        <w:rPr>
          <w:rFonts w:ascii="Calibri" w:hAnsi="Calibri" w:cs="Calibri"/>
          <w:b/>
          <w:bCs/>
          <w:sz w:val="24"/>
          <w:szCs w:val="24"/>
        </w:rPr>
        <w:t>Zeneiskola</w:t>
      </w:r>
      <w:proofErr w:type="spellEnd"/>
      <w:r w:rsidRPr="00FA09A2">
        <w:rPr>
          <w:rFonts w:ascii="Calibri" w:hAnsi="Calibri" w:cs="Calibri"/>
          <w:b/>
          <w:bCs/>
          <w:sz w:val="24"/>
          <w:szCs w:val="24"/>
        </w:rPr>
        <w:t xml:space="preserve"> </w:t>
      </w:r>
      <w:proofErr w:type="spellStart"/>
      <w:r w:rsidRPr="00FA09A2">
        <w:rPr>
          <w:rFonts w:ascii="Calibri" w:hAnsi="Calibri" w:cs="Calibri"/>
          <w:b/>
          <w:bCs/>
          <w:sz w:val="24"/>
          <w:szCs w:val="24"/>
        </w:rPr>
        <w:t>Lendva</w:t>
      </w:r>
      <w:proofErr w:type="spellEnd"/>
      <w:r w:rsidRPr="00FA09A2">
        <w:rPr>
          <w:rFonts w:ascii="Calibri" w:hAnsi="Calibri" w:cs="Calibri"/>
          <w:sz w:val="24"/>
          <w:szCs w:val="24"/>
        </w:rPr>
        <w:t xml:space="preserve"> ni zgolj izobraževalna ustanova, temveč srce kulturnega utripa občine in eden najvidnejših nosilcev umetniškega razvoja v Pomurju. Pokriva izobraževanje mladih v celotni upravni enoti Lendava ter deluje tudi z dislociranima oddelkoma v Črenšovcih in Turnišču, s čimer pomembno prispeva k dostopnosti kakovostnega glasbenega in plesnega izobraževanja. </w:t>
      </w:r>
    </w:p>
    <w:p w14:paraId="6EF4551E"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V zadnjih letih je šola dosegla razvojni preboj: zanimanje za vpis je izjemno, v programih glasbe in baleta se izobražuje več kot 350 učencev, plesni oddelek s 105 plesalkami in plesalci pa sodi med najmočnejše v Sloveniji. Visoko raven dela potrjujejo odmevne baletne produkcije ter številni koncerti in nastopi, v katerih se prepletajo tradicija, disciplina in ustvarjalnost. Izjemnost šole se kaže v tekmovalnih dosežkih: učenci redno prejemajo najvišja zlata priznanja in prve nagrade na državnem tekmovanju TEMSIG ter dosegajo mednarodne uspehe, vključno s prestižnimi nazivi Grand </w:t>
      </w:r>
      <w:proofErr w:type="spellStart"/>
      <w:r w:rsidRPr="00FA09A2">
        <w:rPr>
          <w:rFonts w:ascii="Calibri" w:hAnsi="Calibri" w:cs="Calibri"/>
          <w:sz w:val="24"/>
          <w:szCs w:val="24"/>
        </w:rPr>
        <w:t>Prix</w:t>
      </w:r>
      <w:proofErr w:type="spellEnd"/>
      <w:r w:rsidRPr="00FA09A2">
        <w:rPr>
          <w:rFonts w:ascii="Calibri" w:hAnsi="Calibri" w:cs="Calibri"/>
          <w:sz w:val="24"/>
          <w:szCs w:val="24"/>
        </w:rPr>
        <w:t xml:space="preserve"> na različnih glasbenih in baletnih tekmovanjih. </w:t>
      </w:r>
    </w:p>
    <w:p w14:paraId="2E726187"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Glasbena šola Lendava ima v lokalnem in širšem prostoru vlogo osrednjega kulturnega stebra, ki presega okvire klasičnega izobraževanja. Njeno delovanje je globoko zasidrano v tradiciji, hkrati pa izrazito usmerjeno v prihodnost, kar potrjujejo številne generacije mladih glasbenikov in plesalcev, ki so svojo umetniško pot začeli prav v njenih učilnicah. Iz šole so zrasli uveljavljeni ustvarjalci, ki danes soustvarjajo slovenski in mednarodni kulturni prostor, med njimi tudi priznani skladatelj in glasbenik Drago Ivanuša. Tako Glasbena šola Lendava ne vzgaja le izvajalcev, temveč soustvarja kulturno zavest in prepoznavnost prostora.</w:t>
      </w:r>
    </w:p>
    <w:p w14:paraId="751434CF"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Številni učenci uspešno nadaljujejo šolanje na umetniških gimnazijah, konservatorijih in visokošolskih ustanovah doma ter v tujini, kar potrjuje, da šola deluje po najvišjih strokovnih standardih. Posebna moč šole so orkestri (pihalni, harmonikarski in godalni), ki krepijo sodelovanje, skupinski duh in umetniško zrelost ter šolo predstavljajo kot ambasadorja Lendave na številnih odrih. Z več kot 120 nastopi letno šola aktivno soustvarja občinske proslave, jubileje in mednarodne projekte ter redno sodeluje z ustanovami, društvi in partnerji v Sloveniji in čezmejno (Madžarska, Hrvaška, Avstrija). </w:t>
      </w:r>
    </w:p>
    <w:p w14:paraId="233ACEF4"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Pomemben del identitete je tudi inovativnost: projekti sodobne in elektroakustične glasbe ter dejavnost kompozicije in improvizacije mladim odpirajo stik z najnovejšimi umetniškimi praksami. Vrhunske rezultate omogočajo predani pedagogi – aktivni umetniki – ter podpora </w:t>
      </w:r>
      <w:r w:rsidRPr="00FA09A2">
        <w:rPr>
          <w:rFonts w:ascii="Calibri" w:hAnsi="Calibri" w:cs="Calibri"/>
          <w:sz w:val="24"/>
          <w:szCs w:val="24"/>
        </w:rPr>
        <w:lastRenderedPageBreak/>
        <w:t xml:space="preserve">okolja; šola pa je ponosna tudi na ugledne nekdanje učence, med njimi Draga </w:t>
      </w:r>
      <w:proofErr w:type="spellStart"/>
      <w:r w:rsidRPr="00FA09A2">
        <w:rPr>
          <w:rFonts w:ascii="Calibri" w:hAnsi="Calibri" w:cs="Calibri"/>
          <w:sz w:val="24"/>
          <w:szCs w:val="24"/>
        </w:rPr>
        <w:t>Ivanušo</w:t>
      </w:r>
      <w:proofErr w:type="spellEnd"/>
      <w:r w:rsidRPr="00FA09A2">
        <w:rPr>
          <w:rFonts w:ascii="Calibri" w:hAnsi="Calibri" w:cs="Calibri"/>
          <w:sz w:val="24"/>
          <w:szCs w:val="24"/>
        </w:rPr>
        <w:t>. Priznanje ob kulturnem prazniku je zato utemeljena zahvala za odličnost, razvojni zagon in trajen prispevek k prepoznavnosti Lendave v slovenskem in širšem kulturnem prostoru: pri mladih gradi ustvarjalnost, odgovornost in trajno ljubezen do umetnosti ter vzgaja posameznike za življenje. </w:t>
      </w:r>
    </w:p>
    <w:p w14:paraId="10E37ED2" w14:textId="77777777" w:rsidR="00FA09A2" w:rsidRDefault="00FA09A2" w:rsidP="00FA09A2">
      <w:pPr>
        <w:spacing w:after="0" w:line="360" w:lineRule="auto"/>
        <w:jc w:val="both"/>
        <w:rPr>
          <w:rFonts w:ascii="Calibri" w:hAnsi="Calibri" w:cs="Calibri"/>
          <w:sz w:val="24"/>
          <w:szCs w:val="24"/>
        </w:rPr>
      </w:pPr>
    </w:p>
    <w:p w14:paraId="3C93065B" w14:textId="77777777" w:rsidR="00FA09A2" w:rsidRPr="00FA09A2" w:rsidRDefault="00FA09A2" w:rsidP="00FA09A2">
      <w:pPr>
        <w:spacing w:after="0" w:line="360" w:lineRule="auto"/>
        <w:jc w:val="both"/>
        <w:rPr>
          <w:rFonts w:ascii="Calibri" w:hAnsi="Calibri" w:cs="Calibri"/>
          <w:sz w:val="24"/>
          <w:szCs w:val="24"/>
        </w:rPr>
      </w:pPr>
    </w:p>
    <w:p w14:paraId="0284F3F1" w14:textId="77777777" w:rsidR="00FA09A2" w:rsidRDefault="00FA09A2" w:rsidP="00FA09A2">
      <w:pPr>
        <w:spacing w:after="0" w:line="360" w:lineRule="auto"/>
        <w:jc w:val="both"/>
        <w:rPr>
          <w:rFonts w:ascii="Calibri" w:hAnsi="Calibri" w:cs="Calibri"/>
          <w:sz w:val="28"/>
          <w:szCs w:val="28"/>
          <w:u w:val="single"/>
        </w:rPr>
      </w:pPr>
      <w:r w:rsidRPr="00FA09A2">
        <w:rPr>
          <w:rFonts w:ascii="Calibri" w:hAnsi="Calibri" w:cs="Calibri"/>
          <w:sz w:val="28"/>
          <w:szCs w:val="28"/>
          <w:u w:val="single"/>
        </w:rPr>
        <w:t>Priznanje za izredne dosežke na področju kulture prejme Franc Pal</w:t>
      </w:r>
    </w:p>
    <w:p w14:paraId="3F8305E2" w14:textId="77777777" w:rsidR="00FA09A2" w:rsidRPr="00FA09A2" w:rsidRDefault="00FA09A2" w:rsidP="00FA09A2">
      <w:pPr>
        <w:spacing w:after="0" w:line="360" w:lineRule="auto"/>
        <w:jc w:val="both"/>
        <w:rPr>
          <w:rFonts w:ascii="Calibri" w:hAnsi="Calibri" w:cs="Calibri"/>
          <w:sz w:val="28"/>
          <w:szCs w:val="28"/>
          <w:u w:val="single"/>
        </w:rPr>
      </w:pPr>
    </w:p>
    <w:p w14:paraId="418F1A20"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Ustvarjalna pot </w:t>
      </w:r>
      <w:r w:rsidRPr="00FA09A2">
        <w:rPr>
          <w:rFonts w:ascii="Calibri" w:hAnsi="Calibri" w:cs="Calibri"/>
          <w:b/>
          <w:bCs/>
          <w:sz w:val="24"/>
          <w:szCs w:val="24"/>
        </w:rPr>
        <w:t>Franca Pala</w:t>
      </w:r>
      <w:r w:rsidRPr="00FA09A2">
        <w:rPr>
          <w:rFonts w:ascii="Calibri" w:hAnsi="Calibri" w:cs="Calibri"/>
          <w:sz w:val="24"/>
          <w:szCs w:val="24"/>
        </w:rPr>
        <w:t xml:space="preserve"> je redka sinteza natančnosti, tehničnega znanja in igrive domišljije. Njegova dela, nastala iz domačega lesa, presegajo meje klasičnega rokodelstva ter se uvrščajo v prostor, kjer se srečajo znanost, umetnost in kulturna radovednost. S svojim vztrajnim, samosvojim ustvarjanjem je pomembno prispeval h kulturni podobi Lendave in dokazal, da lahko tudi tehnična spretnost postane izraz kulture.</w:t>
      </w:r>
    </w:p>
    <w:p w14:paraId="29EA1299"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Rojen je 1950 v Gaberju, kot otrok pa se je s starši preselil v Lendavo. Po poklicni šoli v Ljubljani se je v Litostroju izučil za metalurškega modelarja. Delovne izkušnje je nabiral v Avstriji in Nemčiji. Leta 1979 se je vrnil v Gaberje in skupaj z očetom ter bratom ustanovil družinsko podjetje za izdelavo modelov za livarsko industrijo po nekdanji Jugoslaviji, največ za livarno v Ravnah na Koroškem.</w:t>
      </w:r>
    </w:p>
    <w:p w14:paraId="13D84151"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Ljubezen do lesa ga spremlja že od osnovnošolskega tehničnega pouka: pri petnajstih je iz lesa izdelal moped, sledili so modeli avtomobila, formule in jadrnice, kasneje lesorezi in rezbarije, pogosto tudi kot darila. Ob zahtevnem industrijskem delu si je vztrajno »kradel čas« za impozanten opus izdelkov, kjer se združujejo znanost, rokodelstvo in igra: vozno leseno kolo iz gabra, javorja in oreha z lesenimi zavorami (z njim je prevozil približno 500 km), leseni tricikel, letalo iz domačega lesa, izdelano po avtorjevem občutku in navdihnjeno s </w:t>
      </w:r>
      <w:proofErr w:type="spellStart"/>
      <w:r w:rsidRPr="00FA09A2">
        <w:rPr>
          <w:rFonts w:ascii="Calibri" w:hAnsi="Calibri" w:cs="Calibri"/>
          <w:sz w:val="24"/>
          <w:szCs w:val="24"/>
        </w:rPr>
        <w:t>Concordom</w:t>
      </w:r>
      <w:proofErr w:type="spellEnd"/>
      <w:r w:rsidRPr="00FA09A2">
        <w:rPr>
          <w:rFonts w:ascii="Calibri" w:hAnsi="Calibri" w:cs="Calibri"/>
          <w:sz w:val="24"/>
          <w:szCs w:val="24"/>
        </w:rPr>
        <w:t>, ter štirinajst akustično uglašenih violin, ki jih je izdelal po pravilih izdelave godalnih instrumentov.</w:t>
      </w:r>
    </w:p>
    <w:p w14:paraId="6A4E69B6"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Pomemben del njegovega življenja predstavlja tudi ljubezen do narave in gibanja. Bil je eden od ustanoviteljev Planinskega društva Lendava ter pobudnik tradicionalnega pohoda Po poteh Miška Kranjca. Planinarjenje mu ni pomenilo le rekreacije, temveč prostor razmisleka, </w:t>
      </w:r>
      <w:r w:rsidRPr="00FA09A2">
        <w:rPr>
          <w:rFonts w:ascii="Calibri" w:hAnsi="Calibri" w:cs="Calibri"/>
          <w:sz w:val="24"/>
          <w:szCs w:val="24"/>
        </w:rPr>
        <w:lastRenderedPageBreak/>
        <w:t>vztrajnosti in spoštovanja naravnih zakonitosti, ki se odražajo tudi v njegovem ustvarjalnem delu.</w:t>
      </w:r>
    </w:p>
    <w:p w14:paraId="5D3A482D"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Vrhunec njegovega ustvarjanja predstavljata planetarij in časovni stroj. Planetarij v pospešenem gibanju nazorno pokaže kroženje planetov okoli Sonca, časovni stroj z okoli 3500 deli pa prikazuje gibanje Zemlje z Luno, meri čas od sekunde do leta ter omogoča prikaz sončevega in luninega mrka; avtor ga še vedno dopolnjuje. Predstavitev njegovih mojstrovin v preddverju Gledališke in koncertne dvorane Lendava oktobra 2021 je pokazala, da lahko vrhunsko rokodelstvo postane kulturni dogodek in navdih. </w:t>
      </w:r>
    </w:p>
    <w:p w14:paraId="4F1C5B89" w14:textId="66965FC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Županovo priznanje je zato priznanje ustvarjalcu, ki je iz domačega lesa izdelal »vesolje v malem« in z vztrajnostjo bogati ustvarjalno identiteto kraja. Njegovi izdelki niso le lepi, temveč tudi delujoči: z mehaniko in merili gledalca učijo, kako delujejo čas, gibanje in materiali. S tem ohranja rokodelske spretnosti in radovednost ter dokazuje, da lahko tudi tehnični poklic postane umetnost.</w:t>
      </w:r>
    </w:p>
    <w:p w14:paraId="5CC95A95" w14:textId="77777777" w:rsidR="00FA09A2" w:rsidRDefault="00FA09A2" w:rsidP="00FA09A2">
      <w:pPr>
        <w:spacing w:after="0" w:line="360" w:lineRule="auto"/>
        <w:jc w:val="both"/>
        <w:rPr>
          <w:rFonts w:ascii="Calibri" w:hAnsi="Calibri" w:cs="Calibri"/>
          <w:sz w:val="24"/>
          <w:szCs w:val="24"/>
        </w:rPr>
      </w:pPr>
    </w:p>
    <w:p w14:paraId="37A10403" w14:textId="77777777" w:rsidR="00FA09A2" w:rsidRPr="00FA09A2" w:rsidRDefault="00FA09A2" w:rsidP="00FA09A2">
      <w:pPr>
        <w:spacing w:after="0" w:line="360" w:lineRule="auto"/>
        <w:jc w:val="both"/>
        <w:rPr>
          <w:rFonts w:ascii="Calibri" w:hAnsi="Calibri" w:cs="Calibri"/>
          <w:sz w:val="24"/>
          <w:szCs w:val="24"/>
        </w:rPr>
      </w:pPr>
    </w:p>
    <w:p w14:paraId="33A4F4CD" w14:textId="77777777" w:rsidR="00FA09A2" w:rsidRDefault="00FA09A2" w:rsidP="00FA09A2">
      <w:pPr>
        <w:spacing w:after="0" w:line="360" w:lineRule="auto"/>
        <w:jc w:val="both"/>
        <w:rPr>
          <w:rFonts w:ascii="Calibri" w:hAnsi="Calibri" w:cs="Calibri"/>
          <w:sz w:val="28"/>
          <w:szCs w:val="28"/>
          <w:u w:val="single"/>
        </w:rPr>
      </w:pPr>
      <w:r w:rsidRPr="00FA09A2">
        <w:rPr>
          <w:rFonts w:ascii="Calibri" w:hAnsi="Calibri" w:cs="Calibri"/>
          <w:sz w:val="28"/>
          <w:szCs w:val="28"/>
          <w:u w:val="single"/>
        </w:rPr>
        <w:t xml:space="preserve">Priznanje za izredne dosežke na področju kulture prejme Ferenc </w:t>
      </w:r>
      <w:proofErr w:type="spellStart"/>
      <w:r w:rsidRPr="00FA09A2">
        <w:rPr>
          <w:rFonts w:ascii="Calibri" w:hAnsi="Calibri" w:cs="Calibri"/>
          <w:sz w:val="28"/>
          <w:szCs w:val="28"/>
          <w:u w:val="single"/>
        </w:rPr>
        <w:t>Király</w:t>
      </w:r>
      <w:proofErr w:type="spellEnd"/>
    </w:p>
    <w:p w14:paraId="74878895" w14:textId="77777777" w:rsidR="00FA09A2" w:rsidRPr="00FA09A2" w:rsidRDefault="00FA09A2" w:rsidP="00FA09A2">
      <w:pPr>
        <w:spacing w:after="0" w:line="360" w:lineRule="auto"/>
        <w:jc w:val="both"/>
        <w:rPr>
          <w:rFonts w:ascii="Calibri" w:hAnsi="Calibri" w:cs="Calibri"/>
          <w:sz w:val="28"/>
          <w:szCs w:val="28"/>
          <w:u w:val="single"/>
        </w:rPr>
      </w:pPr>
    </w:p>
    <w:p w14:paraId="5A501AD0"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Življenje in delo akademskega kiparja </w:t>
      </w:r>
      <w:r w:rsidRPr="00FA09A2">
        <w:rPr>
          <w:rFonts w:ascii="Calibri" w:hAnsi="Calibri" w:cs="Calibri"/>
          <w:b/>
          <w:bCs/>
          <w:sz w:val="24"/>
          <w:szCs w:val="24"/>
        </w:rPr>
        <w:t xml:space="preserve">Ferenca </w:t>
      </w:r>
      <w:proofErr w:type="spellStart"/>
      <w:r w:rsidRPr="00FA09A2">
        <w:rPr>
          <w:rFonts w:ascii="Calibri" w:hAnsi="Calibri" w:cs="Calibri"/>
          <w:b/>
          <w:bCs/>
          <w:sz w:val="24"/>
          <w:szCs w:val="24"/>
        </w:rPr>
        <w:t>Királyja</w:t>
      </w:r>
      <w:proofErr w:type="spellEnd"/>
      <w:r w:rsidRPr="00FA09A2">
        <w:rPr>
          <w:rFonts w:ascii="Calibri" w:hAnsi="Calibri" w:cs="Calibri"/>
          <w:sz w:val="24"/>
          <w:szCs w:val="24"/>
        </w:rPr>
        <w:t xml:space="preserve"> sta neločljivo povezana z Lendavo – z njenim prostorom, ljudmi in kulturnim utripom. Njegova umetnost, javna prisotnost in vizionarsko delovanje so desetletja sooblikovali identiteto mesta ter ga odprli proti slovenskemu in mednarodnemu kulturnemu prostoru. Čeprav je uradno Franc, ga v Lendavi vsi poznamo kot Ferenca, kar najbolje priča o tem, kako globoko je zasidran v lokalno okolje.</w:t>
      </w:r>
    </w:p>
    <w:p w14:paraId="4E217C32"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Ferenc </w:t>
      </w:r>
      <w:proofErr w:type="spellStart"/>
      <w:r w:rsidRPr="00FA09A2">
        <w:rPr>
          <w:rFonts w:ascii="Calibri" w:hAnsi="Calibri" w:cs="Calibri"/>
          <w:sz w:val="24"/>
          <w:szCs w:val="24"/>
        </w:rPr>
        <w:t>Király</w:t>
      </w:r>
      <w:proofErr w:type="spellEnd"/>
      <w:r w:rsidRPr="00FA09A2">
        <w:rPr>
          <w:rFonts w:ascii="Calibri" w:hAnsi="Calibri" w:cs="Calibri"/>
          <w:sz w:val="24"/>
          <w:szCs w:val="24"/>
        </w:rPr>
        <w:t xml:space="preserve"> se je rodil 28. aprila 1936 v Dolnjem Lakošu, osnovno šolo pa je po selitvi družine leta 1944 dokončal v Lendavi. Kiparstvo je študiral v Ljubljani in Zagrebu ter diplomiral leta 1964. Njegova prva zaposlitev je bila leta 1965 v Pokrajinskem muzeju za Pomurje v Murski Soboti, nato je med letoma 1968 in 1973 poučeval na Dvojezični osnovni šoli Lendava. Ključno prelomnico predstavlja leto 1973: bil je pobudnik in soustanovitelj Galerije–Muzeja Lendava, ki jo je vodil do upokojitve leta 1996, ter ustanovitelj Mednarodne likovne kolonije v Lendavi, s katero je v kraj pripeljal ustvarjalce in sveže ideje; kasneje je bil tudi soustanovitelj kiparske delavnice v Laškem. Razstavljal je doma in v tujini, študijsko je bival tudi v ZDA, deloval pa je v stanovskih organizacijah likovnih umetnikov.</w:t>
      </w:r>
    </w:p>
    <w:p w14:paraId="75A673CF"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lastRenderedPageBreak/>
        <w:t xml:space="preserve">Njegov opus v glini in terakoti, lesu, kamnu in bronu prepoznamo po čisti, razumljivi obliki in občutku za volumen. V portretih, figuri in poenostavljenih organskih formah govori o naravi, življenjskih ciklih, ženskosti, plodnosti in posameznikovi notranji moči. Njegova številna dela bogatijo javne prostore v Lendavi, zato je postal orientir in del skupnostne identitete Lendavčanov. Sam rad pove, da je bil njegov vzornik Vincent van </w:t>
      </w:r>
      <w:proofErr w:type="spellStart"/>
      <w:r w:rsidRPr="00FA09A2">
        <w:rPr>
          <w:rFonts w:ascii="Calibri" w:hAnsi="Calibri" w:cs="Calibri"/>
          <w:sz w:val="24"/>
          <w:szCs w:val="24"/>
        </w:rPr>
        <w:t>Gogh</w:t>
      </w:r>
      <w:proofErr w:type="spellEnd"/>
      <w:r w:rsidRPr="00FA09A2">
        <w:rPr>
          <w:rFonts w:ascii="Calibri" w:hAnsi="Calibri" w:cs="Calibri"/>
          <w:sz w:val="24"/>
          <w:szCs w:val="24"/>
        </w:rPr>
        <w:t xml:space="preserve">, le da je Ferenc ohranil zdrav odnos tako do sebe kot do skupnosti, v kateri živi in dela. Njegovo umetniško odličnost potrjujejo tudi priznanja, med njimi priznanje </w:t>
      </w:r>
      <w:proofErr w:type="spellStart"/>
      <w:r w:rsidRPr="00FA09A2">
        <w:rPr>
          <w:rFonts w:ascii="Calibri" w:hAnsi="Calibri" w:cs="Calibri"/>
          <w:sz w:val="24"/>
          <w:szCs w:val="24"/>
        </w:rPr>
        <w:t>Mihályja</w:t>
      </w:r>
      <w:proofErr w:type="spellEnd"/>
      <w:r w:rsidRPr="00FA09A2">
        <w:rPr>
          <w:rFonts w:ascii="Calibri" w:hAnsi="Calibri" w:cs="Calibri"/>
          <w:sz w:val="24"/>
          <w:szCs w:val="24"/>
        </w:rPr>
        <w:t xml:space="preserve"> </w:t>
      </w:r>
      <w:proofErr w:type="spellStart"/>
      <w:r w:rsidRPr="00FA09A2">
        <w:rPr>
          <w:rFonts w:ascii="Calibri" w:hAnsi="Calibri" w:cs="Calibri"/>
          <w:sz w:val="24"/>
          <w:szCs w:val="24"/>
        </w:rPr>
        <w:t>Munkácsyja</w:t>
      </w:r>
      <w:proofErr w:type="spellEnd"/>
      <w:r w:rsidRPr="00FA09A2">
        <w:rPr>
          <w:rFonts w:ascii="Calibri" w:hAnsi="Calibri" w:cs="Calibri"/>
          <w:sz w:val="24"/>
          <w:szCs w:val="24"/>
        </w:rPr>
        <w:t xml:space="preserve">, Občina Lendava pa mu je podelila tudi naziv častnega občana. </w:t>
      </w:r>
    </w:p>
    <w:p w14:paraId="0DB5D0C0" w14:textId="77777777" w:rsid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Priznanje župana je zahvala za njegovo vrhunsko umetnost in za neprecenljiv skupnostni prispevek: z galerijsko dejavnostjo in likovno kolonijo je podpiral mlade umetnike, spodbujal njihovo čezmejno sodelovanje ter Lendavo trajno umestil na slovenski in mednarodni kulturni zemljevid. Tudi danes, kljub višji starosti, še vedno ustvarja. Zaradi njegove predanosti in vizije je v Lendavi zaživela galerijska in muzejska dejavnost: v grad je pripeljal razstave, ustvaril prostor srečevanja umetnikov in prebivalcev lokalnega okolja. Tudi zaradi njega dih jemajoča kultura ni privilegij le v velikih urbanih središčih, ampak je zadihala tudi v Prekmurju. Naj sklenemo z enostavno, a zelo resnično ugotovitvijo: delo Ferenca </w:t>
      </w:r>
      <w:proofErr w:type="spellStart"/>
      <w:r w:rsidRPr="00FA09A2">
        <w:rPr>
          <w:rFonts w:ascii="Calibri" w:hAnsi="Calibri" w:cs="Calibri"/>
          <w:sz w:val="24"/>
          <w:szCs w:val="24"/>
        </w:rPr>
        <w:t>Királyja</w:t>
      </w:r>
      <w:proofErr w:type="spellEnd"/>
      <w:r w:rsidRPr="00FA09A2">
        <w:rPr>
          <w:rFonts w:ascii="Calibri" w:hAnsi="Calibri" w:cs="Calibri"/>
          <w:sz w:val="24"/>
          <w:szCs w:val="24"/>
        </w:rPr>
        <w:t xml:space="preserve"> nam na preprost način pokaže, kako lahko umetnost gradi ponosno skupnost.</w:t>
      </w:r>
    </w:p>
    <w:p w14:paraId="6F0F7A43" w14:textId="77777777" w:rsidR="00FA09A2" w:rsidRPr="00FA09A2" w:rsidRDefault="00FA09A2" w:rsidP="00FA09A2">
      <w:pPr>
        <w:spacing w:after="0" w:line="360" w:lineRule="auto"/>
        <w:jc w:val="both"/>
        <w:rPr>
          <w:rFonts w:ascii="Calibri" w:hAnsi="Calibri" w:cs="Calibri"/>
          <w:sz w:val="24"/>
          <w:szCs w:val="24"/>
        </w:rPr>
      </w:pPr>
    </w:p>
    <w:p w14:paraId="1CE04744" w14:textId="77777777" w:rsidR="00FA09A2" w:rsidRPr="00FA09A2" w:rsidRDefault="00FA09A2" w:rsidP="00FA09A2">
      <w:pPr>
        <w:spacing w:after="0" w:line="360" w:lineRule="auto"/>
        <w:jc w:val="both"/>
        <w:rPr>
          <w:rFonts w:ascii="Calibri" w:hAnsi="Calibri" w:cs="Calibri"/>
          <w:sz w:val="24"/>
          <w:szCs w:val="24"/>
        </w:rPr>
      </w:pPr>
    </w:p>
    <w:p w14:paraId="631ABB64" w14:textId="77777777" w:rsidR="00FA09A2" w:rsidRDefault="00FA09A2" w:rsidP="00FA09A2">
      <w:pPr>
        <w:spacing w:after="0" w:line="360" w:lineRule="auto"/>
        <w:jc w:val="both"/>
        <w:rPr>
          <w:rFonts w:ascii="Calibri" w:hAnsi="Calibri" w:cs="Calibri"/>
          <w:sz w:val="28"/>
          <w:szCs w:val="28"/>
          <w:u w:val="single"/>
        </w:rPr>
      </w:pPr>
      <w:r w:rsidRPr="00FA09A2">
        <w:rPr>
          <w:rFonts w:ascii="Calibri" w:hAnsi="Calibri" w:cs="Calibri"/>
          <w:sz w:val="28"/>
          <w:szCs w:val="28"/>
          <w:u w:val="single"/>
        </w:rPr>
        <w:t xml:space="preserve">Priznanje za izredne dosežke na področju kulture prejme Ferenc </w:t>
      </w:r>
      <w:proofErr w:type="spellStart"/>
      <w:r w:rsidRPr="00FA09A2">
        <w:rPr>
          <w:rFonts w:ascii="Calibri" w:hAnsi="Calibri" w:cs="Calibri"/>
          <w:sz w:val="28"/>
          <w:szCs w:val="28"/>
          <w:u w:val="single"/>
        </w:rPr>
        <w:t>Hajós</w:t>
      </w:r>
      <w:proofErr w:type="spellEnd"/>
    </w:p>
    <w:p w14:paraId="044EF102" w14:textId="77777777" w:rsidR="00FA09A2" w:rsidRPr="00FA09A2" w:rsidRDefault="00FA09A2" w:rsidP="00FA09A2">
      <w:pPr>
        <w:spacing w:after="0" w:line="360" w:lineRule="auto"/>
        <w:jc w:val="both"/>
        <w:rPr>
          <w:rFonts w:ascii="Calibri" w:hAnsi="Calibri" w:cs="Calibri"/>
          <w:sz w:val="28"/>
          <w:szCs w:val="28"/>
          <w:u w:val="single"/>
        </w:rPr>
      </w:pPr>
    </w:p>
    <w:p w14:paraId="1393D44E"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b/>
          <w:bCs/>
          <w:sz w:val="24"/>
          <w:szCs w:val="24"/>
        </w:rPr>
        <w:t xml:space="preserve">Ferenc </w:t>
      </w:r>
      <w:proofErr w:type="spellStart"/>
      <w:r w:rsidRPr="00FA09A2">
        <w:rPr>
          <w:rFonts w:ascii="Calibri" w:hAnsi="Calibri" w:cs="Calibri"/>
          <w:b/>
          <w:bCs/>
          <w:sz w:val="24"/>
          <w:szCs w:val="24"/>
        </w:rPr>
        <w:t>Hajós</w:t>
      </w:r>
      <w:proofErr w:type="spellEnd"/>
      <w:r w:rsidRPr="00FA09A2">
        <w:rPr>
          <w:rFonts w:ascii="Calibri" w:hAnsi="Calibri" w:cs="Calibri"/>
          <w:sz w:val="24"/>
          <w:szCs w:val="24"/>
        </w:rPr>
        <w:t xml:space="preserve"> je zaslužni častni občan Občine Lendava in izjemna osebnost, katere življenjska pot je bila od najzgodnejših let neločljivo prepletena z glasbo, kulturo in idejo sožitja. Čeprav ga širša javnost pozna kot uglednega pravnika, dolgoletnega sodnika in predsednika sodišča v Lendavi, sodnega tolmača, prvega veleposlanika Republike Slovenije na Madžarskem ter strokovnjaka za manjšinska vprašanja pri Svetu Evrope, sta glasba in umetnost tista rdeča nit, ki je zaznamovala njegovo osebno in poklicno delovanje ter pustila trajen pečat v kulturnem prostoru Lendave, širše regije in v čezmejnem prostoru.</w:t>
      </w:r>
    </w:p>
    <w:p w14:paraId="29447A2C"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Z glasbo se je srečal že v otroštvu, ko ga je v vrtcu v svet tonov uvedla šolska sestra Marija Stela. Glasbeno izobraževanje se je nadaljevalo vzporedno s šolanjem, tako je zaključil srednješolsko glasbeno izobraževanje na akademiji v Zagrebu pri priznani profesorici Veri </w:t>
      </w:r>
      <w:r w:rsidRPr="00FA09A2">
        <w:rPr>
          <w:rFonts w:ascii="Calibri" w:hAnsi="Calibri" w:cs="Calibri"/>
          <w:sz w:val="24"/>
          <w:szCs w:val="24"/>
        </w:rPr>
        <w:lastRenderedPageBreak/>
        <w:t xml:space="preserve">Bogdan. Po vrnitvi v Lendavo je kot učitelj glasbenega pouka na osnovni šoli ustanovil in vodil otroški pevski zbor, mešani pevski zbor za odrasle, moški oktet ter bil soustanovitelj sedemčlanskega komornega orkestra. S svojo predanostjo je pomembno prispeval k razvoju glasbene vzgoje v mestu, kot prvi lendavski učitelj klavirja v Nižji glasbeni šoli pa je mladim odpiral vrata v svet resne glasbe. Tudi v času sodniškega pripravništva v Murski Soboti glasbe ni odložil – tam je uspešno dirigiral simfoničnemu orkestru in potrjeval, da umetnost presega poklicne in institucionalne okvire. </w:t>
      </w:r>
    </w:p>
    <w:p w14:paraId="430FA88D"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Kot pianist je redno nastopal na kulturnih in družabnih prireditvah v Lendavi, posebej pa z nostalgijo in ponosom obuja spomine na koncerte s priznanim opernim pevcem Janijem </w:t>
      </w:r>
      <w:proofErr w:type="spellStart"/>
      <w:r w:rsidRPr="00FA09A2">
        <w:rPr>
          <w:rFonts w:ascii="Calibri" w:hAnsi="Calibri" w:cs="Calibri"/>
          <w:sz w:val="24"/>
          <w:szCs w:val="24"/>
        </w:rPr>
        <w:t>Fehérjem</w:t>
      </w:r>
      <w:proofErr w:type="spellEnd"/>
      <w:r w:rsidRPr="00FA09A2">
        <w:rPr>
          <w:rFonts w:ascii="Calibri" w:hAnsi="Calibri" w:cs="Calibri"/>
          <w:sz w:val="24"/>
          <w:szCs w:val="24"/>
        </w:rPr>
        <w:t xml:space="preserve"> iz Dolge vasi, ko sta trikrat zapored napolnila takrat največjo lendavsko dvorano Nafte. Dva mandata je vodil Kulturno društvo Svoboda Lendava, pozneje pa tudi v diplomatski službi kot prvi veleposlanik samostojne Slovenije na Madžarskem gradil mostove med narodi, pri čemer je posebno pozornost namenjal Porabskim Slovencem ter ohranjanju njihovega jezika, kulture in identitete. Njegovo življenjsko vodilo »sožitje« ni ostalo le beseda, temveč je postalo tudi praksa, uresničena skozi glasbo, kulturo in dialog.</w:t>
      </w:r>
    </w:p>
    <w:p w14:paraId="4AC1F666" w14:textId="77777777" w:rsidR="00FA09A2" w:rsidRPr="00FA09A2" w:rsidRDefault="00FA09A2" w:rsidP="00FA09A2">
      <w:pPr>
        <w:spacing w:after="0" w:line="360" w:lineRule="auto"/>
        <w:jc w:val="both"/>
        <w:rPr>
          <w:rFonts w:ascii="Calibri" w:hAnsi="Calibri" w:cs="Calibri"/>
          <w:sz w:val="24"/>
          <w:szCs w:val="24"/>
        </w:rPr>
      </w:pPr>
      <w:r w:rsidRPr="00FA09A2">
        <w:rPr>
          <w:rFonts w:ascii="Calibri" w:hAnsi="Calibri" w:cs="Calibri"/>
          <w:sz w:val="24"/>
          <w:szCs w:val="24"/>
        </w:rPr>
        <w:t xml:space="preserve">Priznanje Ferencu </w:t>
      </w:r>
      <w:proofErr w:type="spellStart"/>
      <w:r w:rsidRPr="00FA09A2">
        <w:rPr>
          <w:rFonts w:ascii="Calibri" w:hAnsi="Calibri" w:cs="Calibri"/>
          <w:sz w:val="24"/>
          <w:szCs w:val="24"/>
        </w:rPr>
        <w:t>Hajósu</w:t>
      </w:r>
      <w:proofErr w:type="spellEnd"/>
      <w:r w:rsidRPr="00FA09A2">
        <w:rPr>
          <w:rFonts w:ascii="Calibri" w:hAnsi="Calibri" w:cs="Calibri"/>
          <w:sz w:val="24"/>
          <w:szCs w:val="24"/>
        </w:rPr>
        <w:t xml:space="preserve"> je zato iskrena zahvala za njegovo vsestransko in dolgoročno delovanje na področju glasbe in kulture, za generacije mladih, ki jim je približal umetnost, ter za zgled, kako lahko posameznik z odprtostjo, poštenostjo in ljubeznijo do glasbe gradi povezano, ponosno in kulturno bogato skupnost. Njegovo življenje dokazuje, da glasba ni le umetnost, temveč način sobivanja – in prav ta duh še danes zaznamuje Lendavo.</w:t>
      </w:r>
    </w:p>
    <w:p w14:paraId="400070E1" w14:textId="77777777" w:rsidR="000D5F97" w:rsidRPr="00FA09A2" w:rsidRDefault="000D5F97">
      <w:pPr>
        <w:rPr>
          <w:rFonts w:ascii="Calibri" w:hAnsi="Calibri" w:cs="Calibri"/>
        </w:rPr>
      </w:pPr>
    </w:p>
    <w:sectPr w:rsidR="000D5F97" w:rsidRPr="00FA0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A2"/>
    <w:rsid w:val="000D5F97"/>
    <w:rsid w:val="00100846"/>
    <w:rsid w:val="00945B37"/>
    <w:rsid w:val="00FA09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412A"/>
  <w15:chartTrackingRefBased/>
  <w15:docId w15:val="{E62BFE0D-3275-484B-80AD-7FA858B2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09A2"/>
  </w:style>
  <w:style w:type="paragraph" w:styleId="Naslov1">
    <w:name w:val="heading 1"/>
    <w:basedOn w:val="Navaden"/>
    <w:next w:val="Navaden"/>
    <w:link w:val="Naslov1Znak"/>
    <w:uiPriority w:val="9"/>
    <w:qFormat/>
    <w:rsid w:val="00FA09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FA09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FA09A2"/>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FA09A2"/>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FA09A2"/>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FA09A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A09A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A09A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A09A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A09A2"/>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FA09A2"/>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FA09A2"/>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FA09A2"/>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FA09A2"/>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FA09A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A09A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A09A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A09A2"/>
    <w:rPr>
      <w:rFonts w:eastAsiaTheme="majorEastAsia" w:cstheme="majorBidi"/>
      <w:color w:val="272727" w:themeColor="text1" w:themeTint="D8"/>
    </w:rPr>
  </w:style>
  <w:style w:type="paragraph" w:styleId="Naslov">
    <w:name w:val="Title"/>
    <w:basedOn w:val="Navaden"/>
    <w:next w:val="Navaden"/>
    <w:link w:val="NaslovZnak"/>
    <w:uiPriority w:val="10"/>
    <w:qFormat/>
    <w:rsid w:val="00FA0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A09A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A09A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A09A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A09A2"/>
    <w:pPr>
      <w:spacing w:before="160"/>
      <w:jc w:val="center"/>
    </w:pPr>
    <w:rPr>
      <w:i/>
      <w:iCs/>
      <w:color w:val="404040" w:themeColor="text1" w:themeTint="BF"/>
    </w:rPr>
  </w:style>
  <w:style w:type="character" w:customStyle="1" w:styleId="CitatZnak">
    <w:name w:val="Citat Znak"/>
    <w:basedOn w:val="Privzetapisavaodstavka"/>
    <w:link w:val="Citat"/>
    <w:uiPriority w:val="29"/>
    <w:rsid w:val="00FA09A2"/>
    <w:rPr>
      <w:i/>
      <w:iCs/>
      <w:color w:val="404040" w:themeColor="text1" w:themeTint="BF"/>
    </w:rPr>
  </w:style>
  <w:style w:type="paragraph" w:styleId="Odstavekseznama">
    <w:name w:val="List Paragraph"/>
    <w:basedOn w:val="Navaden"/>
    <w:uiPriority w:val="34"/>
    <w:qFormat/>
    <w:rsid w:val="00FA09A2"/>
    <w:pPr>
      <w:ind w:left="720"/>
      <w:contextualSpacing/>
    </w:pPr>
  </w:style>
  <w:style w:type="character" w:styleId="Intenzivenpoudarek">
    <w:name w:val="Intense Emphasis"/>
    <w:basedOn w:val="Privzetapisavaodstavka"/>
    <w:uiPriority w:val="21"/>
    <w:qFormat/>
    <w:rsid w:val="00FA09A2"/>
    <w:rPr>
      <w:i/>
      <w:iCs/>
      <w:color w:val="2E74B5" w:themeColor="accent1" w:themeShade="BF"/>
    </w:rPr>
  </w:style>
  <w:style w:type="paragraph" w:styleId="Intenzivencitat">
    <w:name w:val="Intense Quote"/>
    <w:basedOn w:val="Navaden"/>
    <w:next w:val="Navaden"/>
    <w:link w:val="IntenzivencitatZnak"/>
    <w:uiPriority w:val="30"/>
    <w:qFormat/>
    <w:rsid w:val="00FA09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FA09A2"/>
    <w:rPr>
      <w:i/>
      <w:iCs/>
      <w:color w:val="2E74B5" w:themeColor="accent1" w:themeShade="BF"/>
    </w:rPr>
  </w:style>
  <w:style w:type="character" w:styleId="Intenzivensklic">
    <w:name w:val="Intense Reference"/>
    <w:basedOn w:val="Privzetapisavaodstavka"/>
    <w:uiPriority w:val="32"/>
    <w:qFormat/>
    <w:rsid w:val="00FA09A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1692</Words>
  <Characters>9650</Characters>
  <Application>Microsoft Office Word</Application>
  <DocSecurity>0</DocSecurity>
  <Lines>80</Lines>
  <Paragraphs>22</Paragraphs>
  <ScaleCrop>false</ScaleCrop>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Sarjaš</dc:creator>
  <cp:keywords/>
  <dc:description/>
  <cp:lastModifiedBy>Aleksandra Sarjaš</cp:lastModifiedBy>
  <cp:revision>1</cp:revision>
  <dcterms:created xsi:type="dcterms:W3CDTF">2026-02-06T09:28:00Z</dcterms:created>
  <dcterms:modified xsi:type="dcterms:W3CDTF">2026-02-06T09:30:00Z</dcterms:modified>
</cp:coreProperties>
</file>