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360B5" w14:textId="77777777" w:rsidR="0085268E" w:rsidRDefault="00223FB1" w:rsidP="00223FB1">
      <w:pPr>
        <w:pStyle w:val="Telobesedila"/>
        <w:spacing w:before="9"/>
        <w:rPr>
          <w:sz w:val="14"/>
        </w:rPr>
      </w:pPr>
      <w:r>
        <w:rPr>
          <w:rFonts w:ascii="Times New Roman"/>
          <w:noProof/>
          <w:sz w:val="14"/>
          <w:lang w:eastAsia="sl-SI"/>
        </w:rPr>
        <w:drawing>
          <wp:anchor distT="0" distB="0" distL="114300" distR="114300" simplePos="0" relativeHeight="251658240" behindDoc="0" locked="0" layoutInCell="1" allowOverlap="1" wp14:anchorId="7EE36110" wp14:editId="7EE36111">
            <wp:simplePos x="0" y="0"/>
            <wp:positionH relativeFrom="margin">
              <wp:posOffset>671931</wp:posOffset>
            </wp:positionH>
            <wp:positionV relativeFrom="paragraph">
              <wp:posOffset>0</wp:posOffset>
            </wp:positionV>
            <wp:extent cx="6120765" cy="847725"/>
            <wp:effectExtent l="0" t="0" r="0" b="9525"/>
            <wp:wrapTopAndBottom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E360B6" w14:textId="77777777" w:rsidR="0085268E" w:rsidRDefault="0085268E" w:rsidP="00223FB1">
      <w:pPr>
        <w:pStyle w:val="Telobesedila"/>
        <w:spacing w:before="6"/>
        <w:ind w:firstLine="1276"/>
        <w:rPr>
          <w:sz w:val="15"/>
        </w:rPr>
      </w:pPr>
    </w:p>
    <w:p w14:paraId="7EE360B7" w14:textId="77777777" w:rsidR="00223FB1" w:rsidRDefault="00223FB1" w:rsidP="00223FB1">
      <w:pPr>
        <w:pStyle w:val="Telobesedila"/>
        <w:spacing w:before="6"/>
        <w:ind w:firstLine="1276"/>
        <w:rPr>
          <w:sz w:val="15"/>
        </w:rPr>
      </w:pPr>
    </w:p>
    <w:p w14:paraId="7EE360B8" w14:textId="77777777" w:rsidR="0085268E" w:rsidRPr="00223FB1" w:rsidRDefault="00471741" w:rsidP="00223FB1">
      <w:pPr>
        <w:pStyle w:val="Naslov11"/>
        <w:ind w:left="0" w:firstLine="1276"/>
        <w:jc w:val="center"/>
        <w:rPr>
          <w:rFonts w:asciiTheme="minorHAnsi" w:hAnsiTheme="minorHAnsi" w:cstheme="minorHAnsi"/>
          <w:sz w:val="22"/>
          <w:szCs w:val="22"/>
        </w:rPr>
      </w:pPr>
      <w:r w:rsidRPr="00223FB1">
        <w:rPr>
          <w:rFonts w:asciiTheme="minorHAnsi" w:hAnsiTheme="minorHAnsi" w:cstheme="minorHAnsi"/>
          <w:sz w:val="22"/>
          <w:szCs w:val="22"/>
        </w:rPr>
        <w:t>Javni razpis</w:t>
      </w:r>
    </w:p>
    <w:p w14:paraId="7EE360B9" w14:textId="2D362A29" w:rsidR="0085268E" w:rsidRPr="00223FB1" w:rsidRDefault="00471741" w:rsidP="001274D1">
      <w:pPr>
        <w:spacing w:before="1"/>
        <w:ind w:right="101" w:firstLine="1276"/>
        <w:jc w:val="center"/>
        <w:rPr>
          <w:rFonts w:asciiTheme="minorHAnsi" w:hAnsiTheme="minorHAnsi" w:cstheme="minorHAnsi"/>
          <w:b/>
        </w:rPr>
      </w:pPr>
      <w:r w:rsidRPr="00223FB1">
        <w:rPr>
          <w:rFonts w:asciiTheme="minorHAnsi" w:hAnsiTheme="minorHAnsi" w:cstheme="minorHAnsi"/>
          <w:b/>
        </w:rPr>
        <w:t>za spodbujanje razvoja gospodars</w:t>
      </w:r>
      <w:r w:rsidR="00607F3F" w:rsidRPr="00223FB1">
        <w:rPr>
          <w:rFonts w:asciiTheme="minorHAnsi" w:hAnsiTheme="minorHAnsi" w:cstheme="minorHAnsi"/>
          <w:b/>
        </w:rPr>
        <w:t>tva</w:t>
      </w:r>
      <w:r w:rsidR="001274D1">
        <w:rPr>
          <w:rFonts w:asciiTheme="minorHAnsi" w:hAnsiTheme="minorHAnsi" w:cstheme="minorHAnsi"/>
          <w:b/>
        </w:rPr>
        <w:t xml:space="preserve"> </w:t>
      </w:r>
      <w:r w:rsidR="00607F3F" w:rsidRPr="00223FB1">
        <w:rPr>
          <w:rFonts w:asciiTheme="minorHAnsi" w:hAnsiTheme="minorHAnsi" w:cstheme="minorHAnsi"/>
          <w:b/>
        </w:rPr>
        <w:t xml:space="preserve">v Občini </w:t>
      </w:r>
      <w:r w:rsidR="00057573" w:rsidRPr="00223FB1">
        <w:rPr>
          <w:rFonts w:asciiTheme="minorHAnsi" w:hAnsiTheme="minorHAnsi" w:cstheme="minorHAnsi"/>
          <w:b/>
        </w:rPr>
        <w:t>Lendava v letu 202</w:t>
      </w:r>
      <w:r w:rsidR="001A291C">
        <w:rPr>
          <w:rFonts w:asciiTheme="minorHAnsi" w:hAnsiTheme="minorHAnsi" w:cstheme="minorHAnsi"/>
          <w:b/>
        </w:rPr>
        <w:t>5</w:t>
      </w:r>
    </w:p>
    <w:p w14:paraId="7EE360BA" w14:textId="77777777" w:rsidR="00DB1DE6" w:rsidRDefault="00DB1DE6" w:rsidP="001274D1">
      <w:pPr>
        <w:spacing w:before="1"/>
        <w:ind w:right="101"/>
        <w:rPr>
          <w:rFonts w:asciiTheme="minorHAnsi" w:hAnsiTheme="minorHAnsi" w:cstheme="minorHAnsi"/>
          <w:b/>
          <w:sz w:val="18"/>
          <w:szCs w:val="18"/>
        </w:rPr>
      </w:pPr>
    </w:p>
    <w:p w14:paraId="7EE360BB" w14:textId="77777777" w:rsidR="00223FB1" w:rsidRPr="00AE0E30" w:rsidRDefault="00223FB1" w:rsidP="00223FB1">
      <w:pPr>
        <w:spacing w:before="1"/>
        <w:ind w:left="7036" w:right="101" w:firstLine="164"/>
        <w:jc w:val="center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mrea2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B1DE6" w:rsidRPr="00AE0E30" w14:paraId="7EE360BD" w14:textId="77777777" w:rsidTr="00DB1DE6">
        <w:tc>
          <w:tcPr>
            <w:tcW w:w="9072" w:type="dxa"/>
            <w:vAlign w:val="center"/>
          </w:tcPr>
          <w:p w14:paraId="7EE360BC" w14:textId="77777777" w:rsidR="00DB1DE6" w:rsidRPr="00AE0E30" w:rsidRDefault="00DB1DE6" w:rsidP="00DB1DE6">
            <w:pPr>
              <w:jc w:val="center"/>
              <w:rPr>
                <w:rFonts w:asciiTheme="minorHAnsi" w:eastAsia="Yu Gothic" w:hAnsiTheme="minorHAnsi" w:cstheme="minorHAnsi"/>
                <w:b/>
                <w:sz w:val="24"/>
                <w:szCs w:val="24"/>
              </w:rPr>
            </w:pPr>
            <w:r w:rsidRPr="00AE0E30">
              <w:rPr>
                <w:rFonts w:asciiTheme="minorHAnsi" w:eastAsia="Yu Gothic" w:hAnsiTheme="minorHAnsi" w:cstheme="minorHAnsi"/>
                <w:b/>
                <w:sz w:val="24"/>
                <w:szCs w:val="24"/>
              </w:rPr>
              <w:t>MERILA ZA VREDNOTENJE</w:t>
            </w:r>
          </w:p>
        </w:tc>
      </w:tr>
    </w:tbl>
    <w:p w14:paraId="7EE360BE" w14:textId="77777777" w:rsidR="0085268E" w:rsidRPr="00AE0E30" w:rsidRDefault="0085268E">
      <w:pPr>
        <w:pStyle w:val="Telobesedila"/>
        <w:rPr>
          <w:rFonts w:asciiTheme="minorHAnsi" w:hAnsiTheme="minorHAnsi" w:cstheme="minorHAnsi"/>
          <w:b/>
        </w:rPr>
      </w:pPr>
    </w:p>
    <w:p w14:paraId="7EE360BF" w14:textId="02F3D16E" w:rsidR="00C45907" w:rsidRDefault="00471741" w:rsidP="0042591E">
      <w:pPr>
        <w:pStyle w:val="Telobesedila"/>
        <w:spacing w:before="59" w:line="259" w:lineRule="auto"/>
        <w:ind w:left="1276" w:right="114"/>
        <w:jc w:val="both"/>
        <w:rPr>
          <w:rFonts w:asciiTheme="minorHAnsi" w:hAnsiTheme="minorHAnsi" w:cstheme="minorHAnsi"/>
        </w:rPr>
      </w:pPr>
      <w:r w:rsidRPr="00EA0A9D">
        <w:rPr>
          <w:rFonts w:asciiTheme="minorHAnsi" w:hAnsiTheme="minorHAnsi" w:cstheme="minorHAnsi"/>
          <w:b/>
        </w:rPr>
        <w:t xml:space="preserve">Okvirna skupna višina razpisanih </w:t>
      </w:r>
      <w:r w:rsidR="00057573" w:rsidRPr="00EA0A9D">
        <w:rPr>
          <w:rFonts w:asciiTheme="minorHAnsi" w:hAnsiTheme="minorHAnsi" w:cstheme="minorHAnsi"/>
          <w:b/>
        </w:rPr>
        <w:t>sredstev za leto 202</w:t>
      </w:r>
      <w:r w:rsidR="001A291C">
        <w:rPr>
          <w:rFonts w:asciiTheme="minorHAnsi" w:hAnsiTheme="minorHAnsi" w:cstheme="minorHAnsi"/>
          <w:b/>
        </w:rPr>
        <w:t>5</w:t>
      </w:r>
      <w:r w:rsidR="00540F75">
        <w:rPr>
          <w:rFonts w:asciiTheme="minorHAnsi" w:hAnsiTheme="minorHAnsi" w:cstheme="minorHAnsi"/>
          <w:b/>
        </w:rPr>
        <w:t xml:space="preserve"> je </w:t>
      </w:r>
      <w:r w:rsidR="001A291C">
        <w:rPr>
          <w:rFonts w:asciiTheme="minorHAnsi" w:hAnsiTheme="minorHAnsi" w:cstheme="minorHAnsi"/>
          <w:b/>
          <w:color w:val="000000" w:themeColor="text1"/>
        </w:rPr>
        <w:t>140.</w:t>
      </w:r>
      <w:r w:rsidRPr="00A234DD">
        <w:rPr>
          <w:rFonts w:asciiTheme="minorHAnsi" w:hAnsiTheme="minorHAnsi" w:cstheme="minorHAnsi"/>
          <w:b/>
          <w:color w:val="000000" w:themeColor="text1"/>
        </w:rPr>
        <w:t>000 EUR.</w:t>
      </w:r>
      <w:r w:rsidRPr="00A234DD">
        <w:rPr>
          <w:rFonts w:asciiTheme="minorHAnsi" w:hAnsiTheme="minorHAnsi" w:cstheme="minorHAnsi"/>
          <w:color w:val="000000" w:themeColor="text1"/>
        </w:rPr>
        <w:t xml:space="preserve"> </w:t>
      </w:r>
    </w:p>
    <w:p w14:paraId="7EE360C0" w14:textId="0AD28D59" w:rsidR="0085268E" w:rsidRPr="00AE0E30" w:rsidRDefault="00471741" w:rsidP="0042591E">
      <w:pPr>
        <w:pStyle w:val="Telobesedila"/>
        <w:spacing w:before="59" w:line="259" w:lineRule="auto"/>
        <w:ind w:left="1276" w:right="114"/>
        <w:jc w:val="both"/>
        <w:rPr>
          <w:rFonts w:asciiTheme="minorHAnsi" w:hAnsiTheme="minorHAnsi" w:cstheme="minorHAnsi"/>
        </w:rPr>
      </w:pPr>
      <w:r w:rsidRPr="00AE0E30">
        <w:rPr>
          <w:rFonts w:asciiTheme="minorHAnsi" w:hAnsiTheme="minorHAnsi" w:cstheme="minorHAnsi"/>
        </w:rPr>
        <w:t xml:space="preserve">Upravičenec lahko prejme </w:t>
      </w:r>
      <w:r w:rsidRPr="00896783">
        <w:rPr>
          <w:rFonts w:asciiTheme="minorHAnsi" w:hAnsiTheme="minorHAnsi" w:cstheme="minorHAnsi"/>
          <w:b/>
        </w:rPr>
        <w:t>do 50 % upravičenih stroškov</w:t>
      </w:r>
      <w:r w:rsidRPr="00AE0E30">
        <w:rPr>
          <w:rFonts w:asciiTheme="minorHAnsi" w:hAnsiTheme="minorHAnsi" w:cstheme="minorHAnsi"/>
        </w:rPr>
        <w:t>, najvišja dodeljena višina sredstev na upravičenca je 5.000 EUR za vse vrste upravičenih stroškov, najnižja pa 100 EUR. Sredstva se lahko dodelijo upravičencem, ki so dosegli najmanj 5</w:t>
      </w:r>
      <w:r w:rsidR="00B9333A">
        <w:rPr>
          <w:rFonts w:asciiTheme="minorHAnsi" w:hAnsiTheme="minorHAnsi" w:cstheme="minorHAnsi"/>
        </w:rPr>
        <w:t>0</w:t>
      </w:r>
      <w:r w:rsidRPr="00AE0E30">
        <w:rPr>
          <w:rFonts w:asciiTheme="minorHAnsi" w:hAnsiTheme="minorHAnsi" w:cstheme="minorHAnsi"/>
        </w:rPr>
        <w:t xml:space="preserve"> točk na podlagi meril za Vrednotenje vlog za spodbujanje razvoja gospodars</w:t>
      </w:r>
      <w:r w:rsidR="00057573" w:rsidRPr="00AE0E30">
        <w:rPr>
          <w:rFonts w:asciiTheme="minorHAnsi" w:hAnsiTheme="minorHAnsi" w:cstheme="minorHAnsi"/>
        </w:rPr>
        <w:t>tva v Občini Lendava v letu 202</w:t>
      </w:r>
      <w:r w:rsidR="001A291C">
        <w:rPr>
          <w:rFonts w:asciiTheme="minorHAnsi" w:hAnsiTheme="minorHAnsi" w:cstheme="minorHAnsi"/>
        </w:rPr>
        <w:t>5</w:t>
      </w:r>
      <w:r w:rsidRPr="00AE0E30">
        <w:rPr>
          <w:rFonts w:asciiTheme="minorHAnsi" w:hAnsiTheme="minorHAnsi" w:cstheme="minorHAnsi"/>
        </w:rPr>
        <w:t>.</w:t>
      </w:r>
      <w:r w:rsidR="00896783">
        <w:rPr>
          <w:rFonts w:asciiTheme="minorHAnsi" w:hAnsiTheme="minorHAnsi" w:cstheme="minorHAnsi"/>
        </w:rPr>
        <w:t xml:space="preserve"> </w:t>
      </w:r>
      <w:r w:rsidR="00896783" w:rsidRPr="00472C9D">
        <w:rPr>
          <w:rFonts w:asciiTheme="minorHAnsi" w:hAnsiTheme="minorHAnsi" w:cstheme="minorHAnsi"/>
          <w:b/>
          <w:color w:val="000000" w:themeColor="text1"/>
        </w:rPr>
        <w:t xml:space="preserve">Upravičenec je upravičen do sredstev sofinanciranja </w:t>
      </w:r>
      <w:r w:rsidR="00896783" w:rsidRPr="00472C9D">
        <w:rPr>
          <w:rFonts w:asciiTheme="minorHAnsi" w:hAnsiTheme="minorHAnsi" w:cstheme="minorHAnsi"/>
          <w:b/>
          <w:color w:val="000000" w:themeColor="text1"/>
          <w:u w:val="single"/>
        </w:rPr>
        <w:t>le za en ukrep</w:t>
      </w:r>
      <w:r w:rsidR="00896783" w:rsidRPr="00472C9D">
        <w:rPr>
          <w:rFonts w:asciiTheme="minorHAnsi" w:hAnsiTheme="minorHAnsi" w:cstheme="minorHAnsi"/>
          <w:color w:val="000000" w:themeColor="text1"/>
        </w:rPr>
        <w:t>.</w:t>
      </w:r>
    </w:p>
    <w:p w14:paraId="7EE360C1" w14:textId="77777777" w:rsidR="0085268E" w:rsidRPr="00AE0E30" w:rsidRDefault="0085268E">
      <w:pPr>
        <w:pStyle w:val="Telobesedila"/>
        <w:spacing w:before="10"/>
        <w:rPr>
          <w:rFonts w:asciiTheme="minorHAnsi" w:hAnsiTheme="minorHAnsi" w:cstheme="minorHAnsi"/>
          <w:sz w:val="14"/>
        </w:rPr>
      </w:pPr>
    </w:p>
    <w:tbl>
      <w:tblPr>
        <w:tblStyle w:val="TableNormal"/>
        <w:tblW w:w="0" w:type="auto"/>
        <w:tblInd w:w="1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0"/>
        <w:gridCol w:w="1174"/>
      </w:tblGrid>
      <w:tr w:rsidR="0085268E" w:rsidRPr="00AE0E30" w14:paraId="7EE360C5" w14:textId="77777777">
        <w:trPr>
          <w:trHeight w:val="486"/>
        </w:trPr>
        <w:tc>
          <w:tcPr>
            <w:tcW w:w="7890" w:type="dxa"/>
            <w:shd w:val="clear" w:color="auto" w:fill="E7E6E6"/>
          </w:tcPr>
          <w:p w14:paraId="7EE360C2" w14:textId="779CD722" w:rsidR="0085268E" w:rsidRPr="00AE0E30" w:rsidRDefault="00471741" w:rsidP="00740B19">
            <w:pPr>
              <w:pStyle w:val="TableParagraph"/>
              <w:spacing w:line="243" w:lineRule="exact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AE0E30">
              <w:rPr>
                <w:rFonts w:asciiTheme="minorHAnsi" w:hAnsiTheme="minorHAnsi" w:cstheme="minorHAnsi"/>
                <w:b/>
                <w:sz w:val="20"/>
              </w:rPr>
              <w:t>Merila za vrednotenje vlog za spodbujanje razvoja gospodarstva v Občini Lendava v letu</w:t>
            </w:r>
            <w:r w:rsidR="00057573" w:rsidRPr="00AE0E30">
              <w:rPr>
                <w:rFonts w:asciiTheme="minorHAnsi" w:hAnsiTheme="minorHAnsi" w:cstheme="minorHAnsi"/>
                <w:b/>
                <w:sz w:val="20"/>
              </w:rPr>
              <w:t xml:space="preserve"> 202</w:t>
            </w:r>
            <w:r w:rsidR="001A291C">
              <w:rPr>
                <w:rFonts w:asciiTheme="minorHAnsi" w:hAnsiTheme="minorHAnsi" w:cstheme="minorHAnsi"/>
                <w:b/>
                <w:sz w:val="20"/>
              </w:rPr>
              <w:t>5</w:t>
            </w:r>
          </w:p>
        </w:tc>
        <w:tc>
          <w:tcPr>
            <w:tcW w:w="1174" w:type="dxa"/>
            <w:shd w:val="clear" w:color="auto" w:fill="E7E6E6"/>
          </w:tcPr>
          <w:p w14:paraId="7EE360C3" w14:textId="77777777" w:rsidR="0085268E" w:rsidRPr="00AE0E30" w:rsidRDefault="00471741" w:rsidP="00320C9D">
            <w:pPr>
              <w:pStyle w:val="TableParagraph"/>
              <w:spacing w:line="243" w:lineRule="exact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E0E30">
              <w:rPr>
                <w:rFonts w:asciiTheme="minorHAnsi" w:hAnsiTheme="minorHAnsi" w:cstheme="minorHAnsi"/>
                <w:b/>
                <w:sz w:val="20"/>
              </w:rPr>
              <w:t>Število</w:t>
            </w:r>
          </w:p>
          <w:p w14:paraId="7EE360C4" w14:textId="77777777" w:rsidR="0085268E" w:rsidRPr="00AE0E30" w:rsidRDefault="00471741" w:rsidP="00320C9D">
            <w:pPr>
              <w:pStyle w:val="TableParagraph"/>
              <w:spacing w:line="223" w:lineRule="exact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E0E30">
              <w:rPr>
                <w:rFonts w:asciiTheme="minorHAnsi" w:hAnsiTheme="minorHAnsi" w:cstheme="minorHAnsi"/>
                <w:b/>
                <w:sz w:val="20"/>
              </w:rPr>
              <w:t>točk</w:t>
            </w:r>
          </w:p>
        </w:tc>
      </w:tr>
      <w:tr w:rsidR="0085268E" w:rsidRPr="00AE0E30" w14:paraId="7EE360C8" w14:textId="77777777">
        <w:trPr>
          <w:trHeight w:val="244"/>
        </w:trPr>
        <w:tc>
          <w:tcPr>
            <w:tcW w:w="7890" w:type="dxa"/>
          </w:tcPr>
          <w:p w14:paraId="7EE360C6" w14:textId="77777777" w:rsidR="0085268E" w:rsidRPr="00AE0E30" w:rsidRDefault="00471741">
            <w:pPr>
              <w:pStyle w:val="TableParagraph"/>
              <w:spacing w:before="1" w:line="223" w:lineRule="exact"/>
              <w:rPr>
                <w:rFonts w:asciiTheme="minorHAnsi" w:hAnsiTheme="minorHAnsi" w:cstheme="minorHAnsi"/>
                <w:b/>
                <w:sz w:val="20"/>
              </w:rPr>
            </w:pPr>
            <w:r w:rsidRPr="00AE0E30">
              <w:rPr>
                <w:rFonts w:asciiTheme="minorHAnsi" w:hAnsiTheme="minorHAnsi" w:cstheme="minorHAnsi"/>
                <w:b/>
                <w:sz w:val="20"/>
              </w:rPr>
              <w:t>1. Velikost podjetja</w:t>
            </w:r>
          </w:p>
        </w:tc>
        <w:tc>
          <w:tcPr>
            <w:tcW w:w="1174" w:type="dxa"/>
          </w:tcPr>
          <w:p w14:paraId="7EE360C7" w14:textId="77777777" w:rsidR="0085268E" w:rsidRPr="00AE0E30" w:rsidRDefault="0034106E">
            <w:pPr>
              <w:pStyle w:val="TableParagraph"/>
              <w:spacing w:before="1" w:line="223" w:lineRule="exact"/>
              <w:ind w:left="0" w:right="9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w w:val="99"/>
                <w:sz w:val="20"/>
              </w:rPr>
              <w:t>2</w:t>
            </w:r>
            <w:r w:rsidR="005D541D">
              <w:rPr>
                <w:rFonts w:asciiTheme="minorHAnsi" w:hAnsiTheme="minorHAnsi" w:cstheme="minorHAnsi"/>
                <w:b/>
                <w:w w:val="99"/>
                <w:sz w:val="20"/>
              </w:rPr>
              <w:t>0</w:t>
            </w:r>
          </w:p>
        </w:tc>
      </w:tr>
      <w:tr w:rsidR="0085268E" w:rsidRPr="00AE0E30" w14:paraId="7EE360CB" w14:textId="77777777">
        <w:trPr>
          <w:trHeight w:val="244"/>
        </w:trPr>
        <w:tc>
          <w:tcPr>
            <w:tcW w:w="7890" w:type="dxa"/>
          </w:tcPr>
          <w:p w14:paraId="7EE360C9" w14:textId="77777777" w:rsidR="0085268E" w:rsidRPr="00AE0E30" w:rsidRDefault="00471741" w:rsidP="00C45907">
            <w:pPr>
              <w:pStyle w:val="TableParagraph"/>
              <w:tabs>
                <w:tab w:val="left" w:pos="1161"/>
              </w:tabs>
              <w:spacing w:before="1" w:line="223" w:lineRule="exact"/>
              <w:ind w:left="801" w:hanging="249"/>
              <w:rPr>
                <w:rFonts w:asciiTheme="minorHAnsi" w:hAnsiTheme="minorHAnsi" w:cstheme="minorHAnsi"/>
                <w:sz w:val="20"/>
              </w:rPr>
            </w:pPr>
            <w:r w:rsidRPr="00AE0E30">
              <w:rPr>
                <w:rFonts w:asciiTheme="minorHAnsi" w:hAnsiTheme="minorHAnsi" w:cstheme="minorHAnsi"/>
                <w:sz w:val="20"/>
              </w:rPr>
              <w:t>-</w:t>
            </w:r>
            <w:r w:rsidRPr="00AE0E30">
              <w:rPr>
                <w:rFonts w:asciiTheme="minorHAnsi" w:hAnsiTheme="minorHAnsi" w:cstheme="minorHAnsi"/>
                <w:sz w:val="20"/>
              </w:rPr>
              <w:tab/>
              <w:t>samostojni podjetnik, mikro</w:t>
            </w:r>
            <w:r w:rsidRPr="00AE0E30">
              <w:rPr>
                <w:rFonts w:asciiTheme="minorHAnsi" w:hAnsiTheme="minorHAnsi" w:cstheme="minorHAnsi"/>
                <w:spacing w:val="2"/>
                <w:sz w:val="20"/>
              </w:rPr>
              <w:t xml:space="preserve"> </w:t>
            </w:r>
            <w:r w:rsidRPr="00AE0E30">
              <w:rPr>
                <w:rFonts w:asciiTheme="minorHAnsi" w:hAnsiTheme="minorHAnsi" w:cstheme="minorHAnsi"/>
                <w:sz w:val="20"/>
              </w:rPr>
              <w:t>družba</w:t>
            </w:r>
          </w:p>
        </w:tc>
        <w:tc>
          <w:tcPr>
            <w:tcW w:w="1174" w:type="dxa"/>
          </w:tcPr>
          <w:p w14:paraId="7EE360CA" w14:textId="77777777" w:rsidR="0085268E" w:rsidRPr="00AE0E30" w:rsidRDefault="0034106E">
            <w:pPr>
              <w:pStyle w:val="TableParagraph"/>
              <w:spacing w:before="1" w:line="223" w:lineRule="exac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w w:val="99"/>
                <w:sz w:val="20"/>
              </w:rPr>
              <w:t>2</w:t>
            </w:r>
            <w:r w:rsidR="005D541D">
              <w:rPr>
                <w:rFonts w:asciiTheme="minorHAnsi" w:hAnsiTheme="minorHAnsi" w:cstheme="minorHAnsi"/>
                <w:w w:val="99"/>
                <w:sz w:val="20"/>
              </w:rPr>
              <w:t>0</w:t>
            </w:r>
          </w:p>
        </w:tc>
      </w:tr>
      <w:tr w:rsidR="0085268E" w:rsidRPr="00AE0E30" w14:paraId="7EE360CE" w14:textId="77777777">
        <w:trPr>
          <w:trHeight w:val="244"/>
        </w:trPr>
        <w:tc>
          <w:tcPr>
            <w:tcW w:w="7890" w:type="dxa"/>
          </w:tcPr>
          <w:p w14:paraId="7EE360CC" w14:textId="77777777" w:rsidR="0085268E" w:rsidRPr="00AE0E30" w:rsidRDefault="00471741" w:rsidP="00C45907">
            <w:pPr>
              <w:pStyle w:val="TableParagraph"/>
              <w:tabs>
                <w:tab w:val="left" w:pos="1161"/>
              </w:tabs>
              <w:ind w:left="801" w:hanging="249"/>
              <w:rPr>
                <w:rFonts w:asciiTheme="minorHAnsi" w:hAnsiTheme="minorHAnsi" w:cstheme="minorHAnsi"/>
                <w:sz w:val="20"/>
              </w:rPr>
            </w:pPr>
            <w:r w:rsidRPr="00AE0E30">
              <w:rPr>
                <w:rFonts w:asciiTheme="minorHAnsi" w:hAnsiTheme="minorHAnsi" w:cstheme="minorHAnsi"/>
                <w:sz w:val="20"/>
              </w:rPr>
              <w:t>-</w:t>
            </w:r>
            <w:r w:rsidRPr="00AE0E30">
              <w:rPr>
                <w:rFonts w:asciiTheme="minorHAnsi" w:hAnsiTheme="minorHAnsi" w:cstheme="minorHAnsi"/>
                <w:sz w:val="20"/>
              </w:rPr>
              <w:tab/>
              <w:t>majhna</w:t>
            </w:r>
            <w:r w:rsidRPr="00AE0E30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AE0E30">
              <w:rPr>
                <w:rFonts w:asciiTheme="minorHAnsi" w:hAnsiTheme="minorHAnsi" w:cstheme="minorHAnsi"/>
                <w:sz w:val="20"/>
              </w:rPr>
              <w:t>družba</w:t>
            </w:r>
          </w:p>
        </w:tc>
        <w:tc>
          <w:tcPr>
            <w:tcW w:w="1174" w:type="dxa"/>
          </w:tcPr>
          <w:p w14:paraId="7EE360CD" w14:textId="77777777" w:rsidR="0085268E" w:rsidRPr="00AE0E30" w:rsidRDefault="0034106E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w w:val="99"/>
                <w:sz w:val="20"/>
              </w:rPr>
              <w:t>1</w:t>
            </w:r>
            <w:r w:rsidR="005D541D">
              <w:rPr>
                <w:rFonts w:asciiTheme="minorHAnsi" w:hAnsiTheme="minorHAnsi" w:cstheme="minorHAnsi"/>
                <w:w w:val="99"/>
                <w:sz w:val="20"/>
              </w:rPr>
              <w:t>0</w:t>
            </w:r>
          </w:p>
        </w:tc>
      </w:tr>
      <w:tr w:rsidR="0085268E" w:rsidRPr="00AE0E30" w14:paraId="7EE360D1" w14:textId="77777777">
        <w:trPr>
          <w:trHeight w:val="244"/>
        </w:trPr>
        <w:tc>
          <w:tcPr>
            <w:tcW w:w="7890" w:type="dxa"/>
          </w:tcPr>
          <w:p w14:paraId="7EE360CF" w14:textId="77777777" w:rsidR="0085268E" w:rsidRPr="00AE0E30" w:rsidRDefault="00471741" w:rsidP="00C45907">
            <w:pPr>
              <w:pStyle w:val="TableParagraph"/>
              <w:tabs>
                <w:tab w:val="left" w:pos="1161"/>
              </w:tabs>
              <w:ind w:left="801" w:hanging="249"/>
              <w:rPr>
                <w:rFonts w:asciiTheme="minorHAnsi" w:hAnsiTheme="minorHAnsi" w:cstheme="minorHAnsi"/>
                <w:sz w:val="20"/>
              </w:rPr>
            </w:pPr>
            <w:r w:rsidRPr="00AE0E30">
              <w:rPr>
                <w:rFonts w:asciiTheme="minorHAnsi" w:hAnsiTheme="minorHAnsi" w:cstheme="minorHAnsi"/>
                <w:sz w:val="20"/>
              </w:rPr>
              <w:t>-</w:t>
            </w:r>
            <w:r w:rsidRPr="00AE0E30">
              <w:rPr>
                <w:rFonts w:asciiTheme="minorHAnsi" w:hAnsiTheme="minorHAnsi" w:cstheme="minorHAnsi"/>
                <w:sz w:val="20"/>
              </w:rPr>
              <w:tab/>
              <w:t>srednje velika</w:t>
            </w:r>
            <w:r w:rsidRPr="00AE0E30">
              <w:rPr>
                <w:rFonts w:asciiTheme="minorHAnsi" w:hAnsiTheme="minorHAnsi" w:cstheme="minorHAnsi"/>
                <w:spacing w:val="1"/>
                <w:sz w:val="20"/>
              </w:rPr>
              <w:t xml:space="preserve"> </w:t>
            </w:r>
            <w:r w:rsidRPr="00AE0E30">
              <w:rPr>
                <w:rFonts w:asciiTheme="minorHAnsi" w:hAnsiTheme="minorHAnsi" w:cstheme="minorHAnsi"/>
                <w:sz w:val="20"/>
              </w:rPr>
              <w:t>družba</w:t>
            </w:r>
          </w:p>
        </w:tc>
        <w:tc>
          <w:tcPr>
            <w:tcW w:w="1174" w:type="dxa"/>
          </w:tcPr>
          <w:p w14:paraId="7EE360D0" w14:textId="77777777" w:rsidR="0085268E" w:rsidRPr="00AE0E30" w:rsidRDefault="005D541D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w w:val="99"/>
                <w:sz w:val="20"/>
              </w:rPr>
              <w:t>0</w:t>
            </w:r>
          </w:p>
        </w:tc>
      </w:tr>
      <w:tr w:rsidR="0085268E" w:rsidRPr="00AE0E30" w14:paraId="7EE360D4" w14:textId="77777777">
        <w:trPr>
          <w:trHeight w:val="244"/>
        </w:trPr>
        <w:tc>
          <w:tcPr>
            <w:tcW w:w="7890" w:type="dxa"/>
          </w:tcPr>
          <w:p w14:paraId="7EE360D2" w14:textId="77777777" w:rsidR="0085268E" w:rsidRPr="00AE0E30" w:rsidRDefault="00471741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AE0E30">
              <w:rPr>
                <w:rFonts w:asciiTheme="minorHAnsi" w:hAnsiTheme="minorHAnsi" w:cstheme="minorHAnsi"/>
                <w:b/>
                <w:sz w:val="20"/>
              </w:rPr>
              <w:t>2. Dolžina obstoja podjetja</w:t>
            </w:r>
          </w:p>
        </w:tc>
        <w:tc>
          <w:tcPr>
            <w:tcW w:w="1174" w:type="dxa"/>
          </w:tcPr>
          <w:p w14:paraId="7EE360D3" w14:textId="77777777" w:rsidR="0085268E" w:rsidRPr="00AE0E30" w:rsidRDefault="00471741">
            <w:pPr>
              <w:pStyle w:val="TableParagraph"/>
              <w:ind w:left="0" w:right="9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AE0E30">
              <w:rPr>
                <w:rFonts w:asciiTheme="minorHAnsi" w:hAnsiTheme="minorHAnsi" w:cstheme="minorHAnsi"/>
                <w:b/>
                <w:w w:val="99"/>
                <w:sz w:val="20"/>
              </w:rPr>
              <w:t>2</w:t>
            </w:r>
            <w:r w:rsidR="005D541D">
              <w:rPr>
                <w:rFonts w:asciiTheme="minorHAnsi" w:hAnsiTheme="minorHAnsi" w:cstheme="minorHAnsi"/>
                <w:b/>
                <w:w w:val="99"/>
                <w:sz w:val="20"/>
              </w:rPr>
              <w:t>0</w:t>
            </w:r>
          </w:p>
        </w:tc>
      </w:tr>
      <w:tr w:rsidR="005D541D" w:rsidRPr="00AE0E30" w14:paraId="7EE360D7" w14:textId="77777777">
        <w:trPr>
          <w:trHeight w:val="244"/>
        </w:trPr>
        <w:tc>
          <w:tcPr>
            <w:tcW w:w="7890" w:type="dxa"/>
          </w:tcPr>
          <w:p w14:paraId="7EE360D5" w14:textId="3BE899FF" w:rsidR="005D541D" w:rsidRPr="00AE0E30" w:rsidRDefault="005D541D" w:rsidP="00C84E66">
            <w:pPr>
              <w:pStyle w:val="TableParagraph"/>
              <w:numPr>
                <w:ilvl w:val="0"/>
                <w:numId w:val="2"/>
              </w:numPr>
              <w:tabs>
                <w:tab w:val="left" w:pos="1161"/>
              </w:tabs>
              <w:ind w:left="801" w:hanging="249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podjetje </w:t>
            </w:r>
            <w:r w:rsidR="00740B19">
              <w:rPr>
                <w:rFonts w:asciiTheme="minorHAnsi" w:hAnsiTheme="minorHAnsi" w:cstheme="minorHAnsi"/>
                <w:sz w:val="20"/>
              </w:rPr>
              <w:t xml:space="preserve">ustanovljeno </w:t>
            </w:r>
            <w:r w:rsidR="00896783">
              <w:rPr>
                <w:rFonts w:asciiTheme="minorHAnsi" w:hAnsiTheme="minorHAnsi" w:cstheme="minorHAnsi"/>
                <w:sz w:val="20"/>
              </w:rPr>
              <w:t>po letu 201</w:t>
            </w:r>
            <w:r w:rsidR="001A291C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1174" w:type="dxa"/>
          </w:tcPr>
          <w:p w14:paraId="7EE360D6" w14:textId="77777777" w:rsidR="005D541D" w:rsidRPr="00AE0E30" w:rsidRDefault="00C84E66">
            <w:pPr>
              <w:pStyle w:val="TableParagraph"/>
              <w:rPr>
                <w:rFonts w:asciiTheme="minorHAnsi" w:hAnsiTheme="minorHAnsi" w:cstheme="minorHAnsi"/>
                <w:w w:val="99"/>
                <w:sz w:val="20"/>
              </w:rPr>
            </w:pPr>
            <w:r>
              <w:rPr>
                <w:rFonts w:asciiTheme="minorHAnsi" w:hAnsiTheme="minorHAnsi" w:cstheme="minorHAnsi"/>
                <w:w w:val="99"/>
                <w:sz w:val="20"/>
              </w:rPr>
              <w:t>2</w:t>
            </w:r>
            <w:r w:rsidR="005D541D">
              <w:rPr>
                <w:rFonts w:asciiTheme="minorHAnsi" w:hAnsiTheme="minorHAnsi" w:cstheme="minorHAnsi"/>
                <w:w w:val="99"/>
                <w:sz w:val="20"/>
              </w:rPr>
              <w:t>0</w:t>
            </w:r>
          </w:p>
        </w:tc>
      </w:tr>
      <w:tr w:rsidR="0085268E" w:rsidRPr="00AE0E30" w14:paraId="7EE360DA" w14:textId="77777777">
        <w:trPr>
          <w:trHeight w:val="244"/>
        </w:trPr>
        <w:tc>
          <w:tcPr>
            <w:tcW w:w="7890" w:type="dxa"/>
          </w:tcPr>
          <w:p w14:paraId="7EE360D8" w14:textId="76FAD505" w:rsidR="0085268E" w:rsidRPr="00AE0E30" w:rsidRDefault="00471741" w:rsidP="00C84E66">
            <w:pPr>
              <w:pStyle w:val="TableParagraph"/>
              <w:tabs>
                <w:tab w:val="left" w:pos="1161"/>
              </w:tabs>
              <w:ind w:left="801" w:hanging="249"/>
              <w:rPr>
                <w:rFonts w:asciiTheme="minorHAnsi" w:hAnsiTheme="minorHAnsi" w:cstheme="minorHAnsi"/>
                <w:sz w:val="20"/>
              </w:rPr>
            </w:pPr>
            <w:r w:rsidRPr="00AE0E30">
              <w:rPr>
                <w:rFonts w:asciiTheme="minorHAnsi" w:hAnsiTheme="minorHAnsi" w:cstheme="minorHAnsi"/>
                <w:sz w:val="20"/>
              </w:rPr>
              <w:t>-</w:t>
            </w:r>
            <w:r w:rsidR="005D541D">
              <w:rPr>
                <w:rFonts w:asciiTheme="minorHAnsi" w:hAnsiTheme="minorHAnsi" w:cstheme="minorHAnsi"/>
                <w:sz w:val="20"/>
              </w:rPr>
              <w:tab/>
              <w:t xml:space="preserve">podjetje, ustanovljeno pred letom </w:t>
            </w:r>
            <w:r w:rsidRPr="00AE0E30">
              <w:rPr>
                <w:rFonts w:asciiTheme="minorHAnsi" w:hAnsiTheme="minorHAnsi" w:cstheme="minorHAnsi"/>
                <w:sz w:val="20"/>
              </w:rPr>
              <w:t>201</w:t>
            </w:r>
            <w:r w:rsidR="001A291C">
              <w:rPr>
                <w:rFonts w:asciiTheme="minorHAnsi" w:hAnsiTheme="minorHAnsi" w:cstheme="minorHAnsi"/>
                <w:sz w:val="20"/>
              </w:rPr>
              <w:t>5</w:t>
            </w:r>
          </w:p>
        </w:tc>
        <w:tc>
          <w:tcPr>
            <w:tcW w:w="1174" w:type="dxa"/>
          </w:tcPr>
          <w:p w14:paraId="7EE360D9" w14:textId="77777777" w:rsidR="0085268E" w:rsidRPr="00AE0E30" w:rsidRDefault="00C84E66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w w:val="99"/>
                <w:sz w:val="20"/>
              </w:rPr>
              <w:t>1</w:t>
            </w:r>
            <w:r w:rsidR="005D541D">
              <w:rPr>
                <w:rFonts w:asciiTheme="minorHAnsi" w:hAnsiTheme="minorHAnsi" w:cstheme="minorHAnsi"/>
                <w:w w:val="99"/>
                <w:sz w:val="20"/>
              </w:rPr>
              <w:t>0</w:t>
            </w:r>
          </w:p>
        </w:tc>
      </w:tr>
      <w:tr w:rsidR="0085268E" w:rsidRPr="00AE0E30" w14:paraId="7EE360DD" w14:textId="77777777">
        <w:trPr>
          <w:trHeight w:val="244"/>
        </w:trPr>
        <w:tc>
          <w:tcPr>
            <w:tcW w:w="7890" w:type="dxa"/>
          </w:tcPr>
          <w:p w14:paraId="7EE360DB" w14:textId="77777777" w:rsidR="0085268E" w:rsidRPr="00AE0E30" w:rsidRDefault="00471741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AE0E30">
              <w:rPr>
                <w:rFonts w:asciiTheme="minorHAnsi" w:hAnsiTheme="minorHAnsi" w:cstheme="minorHAnsi"/>
                <w:b/>
                <w:sz w:val="20"/>
              </w:rPr>
              <w:t>3. Vpliv naložbe na poslovanje</w:t>
            </w:r>
          </w:p>
        </w:tc>
        <w:tc>
          <w:tcPr>
            <w:tcW w:w="1174" w:type="dxa"/>
          </w:tcPr>
          <w:p w14:paraId="7EE360DC" w14:textId="77777777" w:rsidR="0085268E" w:rsidRPr="00AE0E30" w:rsidRDefault="00471741">
            <w:pPr>
              <w:pStyle w:val="TableParagraph"/>
              <w:ind w:left="0" w:right="9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AE0E30">
              <w:rPr>
                <w:rFonts w:asciiTheme="minorHAnsi" w:hAnsiTheme="minorHAnsi" w:cstheme="minorHAnsi"/>
                <w:b/>
                <w:w w:val="99"/>
                <w:sz w:val="20"/>
              </w:rPr>
              <w:t>2</w:t>
            </w:r>
            <w:r w:rsidR="005D541D">
              <w:rPr>
                <w:rFonts w:asciiTheme="minorHAnsi" w:hAnsiTheme="minorHAnsi" w:cstheme="minorHAnsi"/>
                <w:b/>
                <w:w w:val="99"/>
                <w:sz w:val="20"/>
              </w:rPr>
              <w:t>0</w:t>
            </w:r>
          </w:p>
        </w:tc>
      </w:tr>
      <w:tr w:rsidR="0085268E" w:rsidRPr="00AE0E30" w14:paraId="7EE360E0" w14:textId="77777777">
        <w:trPr>
          <w:trHeight w:val="242"/>
        </w:trPr>
        <w:tc>
          <w:tcPr>
            <w:tcW w:w="7890" w:type="dxa"/>
          </w:tcPr>
          <w:p w14:paraId="7EE360DE" w14:textId="77777777" w:rsidR="0085268E" w:rsidRPr="00AE0E30" w:rsidRDefault="00471741" w:rsidP="00C45907">
            <w:pPr>
              <w:pStyle w:val="TableParagraph"/>
              <w:tabs>
                <w:tab w:val="left" w:pos="599"/>
                <w:tab w:val="left" w:pos="1161"/>
              </w:tabs>
              <w:spacing w:line="222" w:lineRule="exact"/>
              <w:ind w:left="836" w:hanging="284"/>
              <w:rPr>
                <w:rFonts w:asciiTheme="minorHAnsi" w:hAnsiTheme="minorHAnsi" w:cstheme="minorHAnsi"/>
                <w:sz w:val="20"/>
              </w:rPr>
            </w:pPr>
            <w:r w:rsidRPr="00AE0E30">
              <w:rPr>
                <w:rFonts w:asciiTheme="minorHAnsi" w:hAnsiTheme="minorHAnsi" w:cstheme="minorHAnsi"/>
                <w:sz w:val="20"/>
              </w:rPr>
              <w:t>-</w:t>
            </w:r>
            <w:r w:rsidRPr="00AE0E30">
              <w:rPr>
                <w:rFonts w:asciiTheme="minorHAnsi" w:hAnsiTheme="minorHAnsi" w:cstheme="minorHAnsi"/>
                <w:sz w:val="20"/>
              </w:rPr>
              <w:tab/>
              <w:t>naložba predstavlja zagon nove dejavnosti podjetja</w:t>
            </w:r>
          </w:p>
        </w:tc>
        <w:tc>
          <w:tcPr>
            <w:tcW w:w="1174" w:type="dxa"/>
          </w:tcPr>
          <w:p w14:paraId="7EE360DF" w14:textId="77777777" w:rsidR="0085268E" w:rsidRPr="00AE0E30" w:rsidRDefault="00471741">
            <w:pPr>
              <w:pStyle w:val="TableParagraph"/>
              <w:spacing w:line="222" w:lineRule="exact"/>
              <w:rPr>
                <w:rFonts w:asciiTheme="minorHAnsi" w:hAnsiTheme="minorHAnsi" w:cstheme="minorHAnsi"/>
                <w:sz w:val="20"/>
              </w:rPr>
            </w:pPr>
            <w:r w:rsidRPr="00AE0E30">
              <w:rPr>
                <w:rFonts w:asciiTheme="minorHAnsi" w:hAnsiTheme="minorHAnsi" w:cstheme="minorHAnsi"/>
                <w:w w:val="99"/>
                <w:sz w:val="20"/>
              </w:rPr>
              <w:t>2</w:t>
            </w:r>
            <w:r w:rsidR="00B9333A">
              <w:rPr>
                <w:rFonts w:asciiTheme="minorHAnsi" w:hAnsiTheme="minorHAnsi" w:cstheme="minorHAnsi"/>
                <w:w w:val="99"/>
                <w:sz w:val="20"/>
              </w:rPr>
              <w:t>0</w:t>
            </w:r>
          </w:p>
        </w:tc>
      </w:tr>
      <w:tr w:rsidR="0085268E" w:rsidRPr="00AE0E30" w14:paraId="7EE360E3" w14:textId="77777777" w:rsidTr="00C45907">
        <w:trPr>
          <w:trHeight w:val="216"/>
        </w:trPr>
        <w:tc>
          <w:tcPr>
            <w:tcW w:w="7890" w:type="dxa"/>
          </w:tcPr>
          <w:p w14:paraId="7EE360E1" w14:textId="77777777" w:rsidR="0085268E" w:rsidRPr="00AE0E30" w:rsidRDefault="00471741" w:rsidP="00C45907">
            <w:pPr>
              <w:pStyle w:val="TableParagraph"/>
              <w:tabs>
                <w:tab w:val="left" w:pos="599"/>
                <w:tab w:val="left" w:pos="1161"/>
              </w:tabs>
              <w:spacing w:before="1" w:line="243" w:lineRule="exact"/>
              <w:ind w:left="836" w:hanging="284"/>
              <w:rPr>
                <w:rFonts w:asciiTheme="minorHAnsi" w:hAnsiTheme="minorHAnsi" w:cstheme="minorHAnsi"/>
                <w:sz w:val="20"/>
              </w:rPr>
            </w:pPr>
            <w:r w:rsidRPr="00AE0E30">
              <w:rPr>
                <w:rFonts w:asciiTheme="minorHAnsi" w:hAnsiTheme="minorHAnsi" w:cstheme="minorHAnsi"/>
                <w:sz w:val="20"/>
              </w:rPr>
              <w:t>-</w:t>
            </w:r>
            <w:r w:rsidRPr="00AE0E30">
              <w:rPr>
                <w:rFonts w:asciiTheme="minorHAnsi" w:hAnsiTheme="minorHAnsi" w:cstheme="minorHAnsi"/>
                <w:sz w:val="20"/>
              </w:rPr>
              <w:tab/>
              <w:t>naložba omogoča povečan obseg ali posodobitev obstoječega</w:t>
            </w:r>
            <w:r w:rsidRPr="00AE0E30">
              <w:rPr>
                <w:rFonts w:asciiTheme="minorHAnsi" w:hAnsiTheme="minorHAnsi" w:cstheme="minorHAnsi"/>
                <w:spacing w:val="-11"/>
                <w:sz w:val="20"/>
              </w:rPr>
              <w:t xml:space="preserve"> </w:t>
            </w:r>
            <w:r w:rsidRPr="00AE0E30">
              <w:rPr>
                <w:rFonts w:asciiTheme="minorHAnsi" w:hAnsiTheme="minorHAnsi" w:cstheme="minorHAnsi"/>
                <w:sz w:val="20"/>
              </w:rPr>
              <w:t>poslovanja</w:t>
            </w:r>
            <w:r w:rsidR="00C45907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E0E30">
              <w:rPr>
                <w:rFonts w:asciiTheme="minorHAnsi" w:hAnsiTheme="minorHAnsi" w:cstheme="minorHAnsi"/>
                <w:sz w:val="20"/>
              </w:rPr>
              <w:t>podjetja</w:t>
            </w:r>
          </w:p>
        </w:tc>
        <w:tc>
          <w:tcPr>
            <w:tcW w:w="1174" w:type="dxa"/>
          </w:tcPr>
          <w:p w14:paraId="7EE360E2" w14:textId="77777777" w:rsidR="0085268E" w:rsidRPr="00AE0E30" w:rsidRDefault="00471741">
            <w:pPr>
              <w:pStyle w:val="TableParagraph"/>
              <w:spacing w:before="1" w:line="240" w:lineRule="auto"/>
              <w:rPr>
                <w:rFonts w:asciiTheme="minorHAnsi" w:hAnsiTheme="minorHAnsi" w:cstheme="minorHAnsi"/>
                <w:sz w:val="20"/>
              </w:rPr>
            </w:pPr>
            <w:r w:rsidRPr="00AE0E30">
              <w:rPr>
                <w:rFonts w:asciiTheme="minorHAnsi" w:hAnsiTheme="minorHAnsi" w:cstheme="minorHAnsi"/>
                <w:w w:val="99"/>
                <w:sz w:val="20"/>
              </w:rPr>
              <w:t>1</w:t>
            </w:r>
            <w:r w:rsidR="00B9333A">
              <w:rPr>
                <w:rFonts w:asciiTheme="minorHAnsi" w:hAnsiTheme="minorHAnsi" w:cstheme="minorHAnsi"/>
                <w:w w:val="99"/>
                <w:sz w:val="20"/>
              </w:rPr>
              <w:t>0</w:t>
            </w:r>
          </w:p>
        </w:tc>
      </w:tr>
      <w:tr w:rsidR="0085268E" w:rsidRPr="00AE0E30" w14:paraId="7EE360E6" w14:textId="77777777">
        <w:trPr>
          <w:trHeight w:val="244"/>
        </w:trPr>
        <w:tc>
          <w:tcPr>
            <w:tcW w:w="7890" w:type="dxa"/>
          </w:tcPr>
          <w:p w14:paraId="7EE360E4" w14:textId="77777777" w:rsidR="0085268E" w:rsidRPr="00AE0E30" w:rsidRDefault="00471741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AE0E30">
              <w:rPr>
                <w:rFonts w:asciiTheme="minorHAnsi" w:hAnsiTheme="minorHAnsi" w:cstheme="minorHAnsi"/>
                <w:b/>
                <w:sz w:val="20"/>
              </w:rPr>
              <w:t>4. Povečanje števila zaposlenih</w:t>
            </w:r>
          </w:p>
        </w:tc>
        <w:tc>
          <w:tcPr>
            <w:tcW w:w="1174" w:type="dxa"/>
          </w:tcPr>
          <w:p w14:paraId="7EE360E5" w14:textId="77777777" w:rsidR="0085268E" w:rsidRPr="00AE0E30" w:rsidRDefault="00C84E66">
            <w:pPr>
              <w:pStyle w:val="TableParagraph"/>
              <w:ind w:left="0" w:right="9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w w:val="99"/>
                <w:sz w:val="20"/>
              </w:rPr>
              <w:t>2</w:t>
            </w:r>
            <w:r w:rsidR="005D541D">
              <w:rPr>
                <w:rFonts w:asciiTheme="minorHAnsi" w:hAnsiTheme="minorHAnsi" w:cstheme="minorHAnsi"/>
                <w:b/>
                <w:w w:val="99"/>
                <w:sz w:val="20"/>
              </w:rPr>
              <w:t>0</w:t>
            </w:r>
          </w:p>
        </w:tc>
      </w:tr>
      <w:tr w:rsidR="0085268E" w:rsidRPr="00AE0E30" w14:paraId="7EE360E9" w14:textId="77777777">
        <w:trPr>
          <w:trHeight w:val="244"/>
        </w:trPr>
        <w:tc>
          <w:tcPr>
            <w:tcW w:w="7890" w:type="dxa"/>
          </w:tcPr>
          <w:p w14:paraId="7EE360E7" w14:textId="77777777" w:rsidR="0085268E" w:rsidRPr="00AE0E30" w:rsidRDefault="005D541D" w:rsidP="00C84E66">
            <w:pPr>
              <w:pStyle w:val="TableParagraph"/>
              <w:tabs>
                <w:tab w:val="left" w:pos="836"/>
              </w:tabs>
              <w:ind w:left="1261" w:hanging="709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="00C84E66">
              <w:rPr>
                <w:rFonts w:asciiTheme="minorHAnsi" w:hAnsiTheme="minorHAnsi" w:cstheme="minorHAnsi"/>
                <w:sz w:val="20"/>
              </w:rPr>
              <w:t>ena</w:t>
            </w:r>
            <w:r w:rsidRPr="00AE0E30">
              <w:rPr>
                <w:rFonts w:asciiTheme="minorHAnsi" w:hAnsiTheme="minorHAnsi" w:cstheme="minorHAnsi"/>
                <w:sz w:val="20"/>
              </w:rPr>
              <w:t xml:space="preserve"> ali več no</w:t>
            </w:r>
            <w:r w:rsidR="0034106E">
              <w:rPr>
                <w:rFonts w:asciiTheme="minorHAnsi" w:hAnsiTheme="minorHAnsi" w:cstheme="minorHAnsi"/>
                <w:sz w:val="20"/>
              </w:rPr>
              <w:t>vih zaposlitev za nedoločen čas</w:t>
            </w:r>
          </w:p>
        </w:tc>
        <w:tc>
          <w:tcPr>
            <w:tcW w:w="1174" w:type="dxa"/>
          </w:tcPr>
          <w:p w14:paraId="7EE360E8" w14:textId="77777777" w:rsidR="0085268E" w:rsidRPr="00AE0E30" w:rsidRDefault="00C84E66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w w:val="99"/>
                <w:sz w:val="20"/>
              </w:rPr>
              <w:t>2</w:t>
            </w:r>
            <w:r w:rsidR="005D541D">
              <w:rPr>
                <w:rFonts w:asciiTheme="minorHAnsi" w:hAnsiTheme="minorHAnsi" w:cstheme="minorHAnsi"/>
                <w:w w:val="99"/>
                <w:sz w:val="20"/>
              </w:rPr>
              <w:t>0</w:t>
            </w:r>
          </w:p>
        </w:tc>
      </w:tr>
      <w:tr w:rsidR="0085268E" w:rsidRPr="00AE0E30" w14:paraId="7EE360EC" w14:textId="77777777" w:rsidTr="00C45907">
        <w:trPr>
          <w:trHeight w:val="148"/>
        </w:trPr>
        <w:tc>
          <w:tcPr>
            <w:tcW w:w="7890" w:type="dxa"/>
          </w:tcPr>
          <w:p w14:paraId="7EE360EA" w14:textId="77777777" w:rsidR="0085268E" w:rsidRPr="00AE0E30" w:rsidRDefault="00471741" w:rsidP="00C84E66">
            <w:pPr>
              <w:pStyle w:val="TableParagraph"/>
              <w:tabs>
                <w:tab w:val="left" w:pos="977"/>
              </w:tabs>
              <w:spacing w:line="243" w:lineRule="exact"/>
              <w:ind w:left="836" w:hanging="284"/>
              <w:rPr>
                <w:rFonts w:asciiTheme="minorHAnsi" w:hAnsiTheme="minorHAnsi" w:cstheme="minorHAnsi"/>
                <w:sz w:val="20"/>
              </w:rPr>
            </w:pPr>
            <w:r w:rsidRPr="00AE0E30">
              <w:rPr>
                <w:rFonts w:asciiTheme="minorHAnsi" w:hAnsiTheme="minorHAnsi" w:cstheme="minorHAnsi"/>
                <w:sz w:val="20"/>
              </w:rPr>
              <w:t>-</w:t>
            </w:r>
            <w:r w:rsidRPr="00AE0E30">
              <w:rPr>
                <w:rFonts w:asciiTheme="minorHAnsi" w:hAnsiTheme="minorHAnsi" w:cstheme="minorHAnsi"/>
                <w:sz w:val="20"/>
              </w:rPr>
              <w:tab/>
            </w:r>
            <w:r w:rsidR="005D541D" w:rsidRPr="00AE0E30">
              <w:rPr>
                <w:rFonts w:asciiTheme="minorHAnsi" w:hAnsiTheme="minorHAnsi" w:cstheme="minorHAnsi"/>
                <w:sz w:val="20"/>
              </w:rPr>
              <w:t xml:space="preserve">ena </w:t>
            </w:r>
            <w:r w:rsidR="00C84E66">
              <w:rPr>
                <w:rFonts w:asciiTheme="minorHAnsi" w:hAnsiTheme="minorHAnsi" w:cstheme="minorHAnsi"/>
                <w:sz w:val="20"/>
              </w:rPr>
              <w:t xml:space="preserve">ali več </w:t>
            </w:r>
            <w:r w:rsidR="005D541D" w:rsidRPr="00AE0E30">
              <w:rPr>
                <w:rFonts w:asciiTheme="minorHAnsi" w:hAnsiTheme="minorHAnsi" w:cstheme="minorHAnsi"/>
                <w:sz w:val="20"/>
              </w:rPr>
              <w:t>nov</w:t>
            </w:r>
            <w:r w:rsidR="00C84E66">
              <w:rPr>
                <w:rFonts w:asciiTheme="minorHAnsi" w:hAnsiTheme="minorHAnsi" w:cstheme="minorHAnsi"/>
                <w:sz w:val="20"/>
              </w:rPr>
              <w:t>ih</w:t>
            </w:r>
            <w:r w:rsidR="005D541D" w:rsidRPr="00AE0E30">
              <w:rPr>
                <w:rFonts w:asciiTheme="minorHAnsi" w:hAnsiTheme="minorHAnsi" w:cstheme="minorHAnsi"/>
                <w:sz w:val="20"/>
              </w:rPr>
              <w:t xml:space="preserve"> zaposlitev za določen čas</w:t>
            </w:r>
            <w:r w:rsidR="00C84E66">
              <w:rPr>
                <w:rFonts w:asciiTheme="minorHAnsi" w:hAnsiTheme="minorHAnsi" w:cstheme="minorHAnsi"/>
                <w:sz w:val="20"/>
              </w:rPr>
              <w:t xml:space="preserve"> (najmanj 1 leto)</w:t>
            </w:r>
          </w:p>
        </w:tc>
        <w:tc>
          <w:tcPr>
            <w:tcW w:w="1174" w:type="dxa"/>
          </w:tcPr>
          <w:p w14:paraId="7EE360EB" w14:textId="77777777" w:rsidR="0085268E" w:rsidRPr="00AE0E30" w:rsidRDefault="00C84E66">
            <w:pPr>
              <w:pStyle w:val="TableParagraph"/>
              <w:spacing w:line="243" w:lineRule="exac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w w:val="99"/>
                <w:sz w:val="20"/>
              </w:rPr>
              <w:t>1</w:t>
            </w:r>
            <w:r w:rsidR="005D541D">
              <w:rPr>
                <w:rFonts w:asciiTheme="minorHAnsi" w:hAnsiTheme="minorHAnsi" w:cstheme="minorHAnsi"/>
                <w:w w:val="99"/>
                <w:sz w:val="20"/>
              </w:rPr>
              <w:t>0</w:t>
            </w:r>
          </w:p>
        </w:tc>
      </w:tr>
      <w:tr w:rsidR="0085268E" w:rsidRPr="00AE0E30" w14:paraId="7EE360EF" w14:textId="77777777">
        <w:trPr>
          <w:trHeight w:val="242"/>
        </w:trPr>
        <w:tc>
          <w:tcPr>
            <w:tcW w:w="7890" w:type="dxa"/>
          </w:tcPr>
          <w:p w14:paraId="7EE360ED" w14:textId="77777777" w:rsidR="0085268E" w:rsidRPr="00AE0E30" w:rsidRDefault="00471741">
            <w:pPr>
              <w:pStyle w:val="TableParagraph"/>
              <w:spacing w:line="222" w:lineRule="exact"/>
              <w:rPr>
                <w:rFonts w:asciiTheme="minorHAnsi" w:hAnsiTheme="minorHAnsi" w:cstheme="minorHAnsi"/>
                <w:b/>
                <w:sz w:val="20"/>
              </w:rPr>
            </w:pPr>
            <w:r w:rsidRPr="00AE0E30">
              <w:rPr>
                <w:rFonts w:asciiTheme="minorHAnsi" w:hAnsiTheme="minorHAnsi" w:cstheme="minorHAnsi"/>
                <w:b/>
                <w:sz w:val="20"/>
              </w:rPr>
              <w:t>5. Finančni načrt</w:t>
            </w:r>
          </w:p>
        </w:tc>
        <w:tc>
          <w:tcPr>
            <w:tcW w:w="1174" w:type="dxa"/>
          </w:tcPr>
          <w:p w14:paraId="7EE360EE" w14:textId="77777777" w:rsidR="0085268E" w:rsidRPr="00AE0E30" w:rsidRDefault="00C84E66">
            <w:pPr>
              <w:pStyle w:val="TableParagraph"/>
              <w:spacing w:line="222" w:lineRule="exact"/>
              <w:ind w:left="0" w:right="9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w w:val="99"/>
                <w:sz w:val="20"/>
              </w:rPr>
              <w:t>2</w:t>
            </w:r>
            <w:r w:rsidR="005D541D">
              <w:rPr>
                <w:rFonts w:asciiTheme="minorHAnsi" w:hAnsiTheme="minorHAnsi" w:cstheme="minorHAnsi"/>
                <w:b/>
                <w:w w:val="99"/>
                <w:sz w:val="20"/>
              </w:rPr>
              <w:t>0</w:t>
            </w:r>
          </w:p>
        </w:tc>
      </w:tr>
      <w:tr w:rsidR="0085268E" w:rsidRPr="00AE0E30" w14:paraId="7EE360F2" w14:textId="77777777">
        <w:trPr>
          <w:trHeight w:val="244"/>
        </w:trPr>
        <w:tc>
          <w:tcPr>
            <w:tcW w:w="7890" w:type="dxa"/>
          </w:tcPr>
          <w:p w14:paraId="7EE360F0" w14:textId="77777777" w:rsidR="0085268E" w:rsidRPr="00AE0E30" w:rsidRDefault="00471741" w:rsidP="00C45907">
            <w:pPr>
              <w:pStyle w:val="TableParagraph"/>
              <w:numPr>
                <w:ilvl w:val="0"/>
                <w:numId w:val="4"/>
              </w:numPr>
              <w:tabs>
                <w:tab w:val="left" w:pos="359"/>
              </w:tabs>
              <w:spacing w:before="1" w:line="223" w:lineRule="exact"/>
              <w:ind w:left="836" w:right="2037" w:hanging="284"/>
              <w:rPr>
                <w:rFonts w:asciiTheme="minorHAnsi" w:hAnsiTheme="minorHAnsi" w:cstheme="minorHAnsi"/>
                <w:sz w:val="20"/>
              </w:rPr>
            </w:pPr>
            <w:r w:rsidRPr="00AE0E30">
              <w:rPr>
                <w:rFonts w:asciiTheme="minorHAnsi" w:hAnsiTheme="minorHAnsi" w:cstheme="minorHAnsi"/>
                <w:sz w:val="20"/>
              </w:rPr>
              <w:t>finančni načrt je pripravljen skladno s prijavnim</w:t>
            </w:r>
            <w:r w:rsidRPr="00AE0E30">
              <w:rPr>
                <w:rFonts w:asciiTheme="minorHAnsi" w:hAnsiTheme="minorHAnsi" w:cstheme="minorHAnsi"/>
                <w:spacing w:val="-22"/>
                <w:sz w:val="20"/>
              </w:rPr>
              <w:t xml:space="preserve"> </w:t>
            </w:r>
            <w:r w:rsidRPr="00AE0E30">
              <w:rPr>
                <w:rFonts w:asciiTheme="minorHAnsi" w:hAnsiTheme="minorHAnsi" w:cstheme="minorHAnsi"/>
                <w:sz w:val="20"/>
              </w:rPr>
              <w:t>obrazcem</w:t>
            </w:r>
          </w:p>
        </w:tc>
        <w:tc>
          <w:tcPr>
            <w:tcW w:w="1174" w:type="dxa"/>
          </w:tcPr>
          <w:p w14:paraId="7EE360F1" w14:textId="77777777" w:rsidR="0085268E" w:rsidRPr="00AE0E30" w:rsidRDefault="00C84E66">
            <w:pPr>
              <w:pStyle w:val="TableParagraph"/>
              <w:spacing w:before="1" w:line="223" w:lineRule="exac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w w:val="99"/>
                <w:sz w:val="20"/>
              </w:rPr>
              <w:t>2</w:t>
            </w:r>
            <w:r w:rsidR="005D541D">
              <w:rPr>
                <w:rFonts w:asciiTheme="minorHAnsi" w:hAnsiTheme="minorHAnsi" w:cstheme="minorHAnsi"/>
                <w:w w:val="99"/>
                <w:sz w:val="20"/>
              </w:rPr>
              <w:t>0</w:t>
            </w:r>
          </w:p>
        </w:tc>
      </w:tr>
      <w:tr w:rsidR="00C84E66" w:rsidRPr="00AE0E30" w14:paraId="7EE360F5" w14:textId="77777777">
        <w:trPr>
          <w:trHeight w:val="244"/>
        </w:trPr>
        <w:tc>
          <w:tcPr>
            <w:tcW w:w="7890" w:type="dxa"/>
          </w:tcPr>
          <w:p w14:paraId="7EE360F3" w14:textId="77777777" w:rsidR="00C84E66" w:rsidRPr="00AE0E30" w:rsidRDefault="00C84E66" w:rsidP="00C84E66">
            <w:pPr>
              <w:pStyle w:val="TableParagraph"/>
              <w:numPr>
                <w:ilvl w:val="0"/>
                <w:numId w:val="4"/>
              </w:numPr>
              <w:tabs>
                <w:tab w:val="left" w:pos="359"/>
              </w:tabs>
              <w:spacing w:before="1" w:line="223" w:lineRule="exact"/>
              <w:ind w:left="836" w:right="959" w:hanging="284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finančni načrt je delno pripravljen skladno s prijavnim obrazcem</w:t>
            </w:r>
          </w:p>
        </w:tc>
        <w:tc>
          <w:tcPr>
            <w:tcW w:w="1174" w:type="dxa"/>
          </w:tcPr>
          <w:p w14:paraId="7EE360F4" w14:textId="77777777" w:rsidR="00C84E66" w:rsidRDefault="00C84E66">
            <w:pPr>
              <w:pStyle w:val="TableParagraph"/>
              <w:spacing w:before="1" w:line="223" w:lineRule="exact"/>
              <w:rPr>
                <w:rFonts w:asciiTheme="minorHAnsi" w:hAnsiTheme="minorHAnsi" w:cstheme="minorHAnsi"/>
                <w:w w:val="99"/>
                <w:sz w:val="20"/>
              </w:rPr>
            </w:pPr>
            <w:r>
              <w:rPr>
                <w:rFonts w:asciiTheme="minorHAnsi" w:hAnsiTheme="minorHAnsi" w:cstheme="minorHAnsi"/>
                <w:w w:val="99"/>
                <w:sz w:val="20"/>
              </w:rPr>
              <w:t>10</w:t>
            </w:r>
          </w:p>
        </w:tc>
      </w:tr>
      <w:tr w:rsidR="0085268E" w:rsidRPr="00AE0E30" w14:paraId="7EE360F8" w14:textId="77777777">
        <w:trPr>
          <w:trHeight w:val="244"/>
        </w:trPr>
        <w:tc>
          <w:tcPr>
            <w:tcW w:w="7890" w:type="dxa"/>
          </w:tcPr>
          <w:p w14:paraId="7EE360F6" w14:textId="77777777" w:rsidR="0085268E" w:rsidRPr="00AE0E30" w:rsidRDefault="00471741" w:rsidP="00C45907">
            <w:pPr>
              <w:pStyle w:val="TableParagraph"/>
              <w:numPr>
                <w:ilvl w:val="0"/>
                <w:numId w:val="4"/>
              </w:numPr>
              <w:tabs>
                <w:tab w:val="left" w:pos="359"/>
              </w:tabs>
              <w:ind w:left="836" w:right="2032" w:hanging="284"/>
              <w:rPr>
                <w:rFonts w:asciiTheme="minorHAnsi" w:hAnsiTheme="minorHAnsi" w:cstheme="minorHAnsi"/>
                <w:sz w:val="20"/>
              </w:rPr>
            </w:pPr>
            <w:r w:rsidRPr="00AE0E30">
              <w:rPr>
                <w:rFonts w:asciiTheme="minorHAnsi" w:hAnsiTheme="minorHAnsi" w:cstheme="minorHAnsi"/>
                <w:sz w:val="20"/>
              </w:rPr>
              <w:t>finančni načrt ni pripravljen skladno s prijavnim</w:t>
            </w:r>
            <w:r w:rsidRPr="00AE0E30">
              <w:rPr>
                <w:rFonts w:asciiTheme="minorHAnsi" w:hAnsiTheme="minorHAnsi" w:cstheme="minorHAnsi"/>
                <w:spacing w:val="-20"/>
                <w:sz w:val="20"/>
              </w:rPr>
              <w:t xml:space="preserve"> </w:t>
            </w:r>
            <w:r w:rsidRPr="00AE0E30">
              <w:rPr>
                <w:rFonts w:asciiTheme="minorHAnsi" w:hAnsiTheme="minorHAnsi" w:cstheme="minorHAnsi"/>
                <w:sz w:val="20"/>
              </w:rPr>
              <w:t>obrazcem</w:t>
            </w:r>
          </w:p>
        </w:tc>
        <w:tc>
          <w:tcPr>
            <w:tcW w:w="1174" w:type="dxa"/>
          </w:tcPr>
          <w:p w14:paraId="7EE360F7" w14:textId="77777777" w:rsidR="0085268E" w:rsidRPr="00AE0E30" w:rsidRDefault="00471741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  <w:r w:rsidRPr="00AE0E30">
              <w:rPr>
                <w:rFonts w:asciiTheme="minorHAnsi" w:hAnsiTheme="minorHAnsi" w:cstheme="minorHAnsi"/>
                <w:w w:val="99"/>
                <w:sz w:val="20"/>
              </w:rPr>
              <w:t>0</w:t>
            </w:r>
          </w:p>
        </w:tc>
      </w:tr>
      <w:tr w:rsidR="0085268E" w:rsidRPr="00AE0E30" w14:paraId="7EE360FB" w14:textId="77777777">
        <w:trPr>
          <w:trHeight w:val="244"/>
        </w:trPr>
        <w:tc>
          <w:tcPr>
            <w:tcW w:w="7890" w:type="dxa"/>
          </w:tcPr>
          <w:p w14:paraId="7EE360F9" w14:textId="77777777" w:rsidR="0085268E" w:rsidRPr="00AE0E30" w:rsidRDefault="00471741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AE0E30">
              <w:rPr>
                <w:rFonts w:asciiTheme="minorHAnsi" w:hAnsiTheme="minorHAnsi" w:cstheme="minorHAnsi"/>
                <w:b/>
                <w:sz w:val="20"/>
              </w:rPr>
              <w:t>SKUPAJ</w:t>
            </w:r>
          </w:p>
        </w:tc>
        <w:tc>
          <w:tcPr>
            <w:tcW w:w="1174" w:type="dxa"/>
          </w:tcPr>
          <w:p w14:paraId="7EE360FA" w14:textId="77777777" w:rsidR="0085268E" w:rsidRPr="00AE0E30" w:rsidRDefault="0042591E" w:rsidP="00657AE7">
            <w:pPr>
              <w:pStyle w:val="TableParagraph"/>
              <w:ind w:left="0" w:right="9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AE0E30">
              <w:rPr>
                <w:rFonts w:asciiTheme="minorHAnsi" w:hAnsiTheme="minorHAnsi" w:cstheme="minorHAnsi"/>
                <w:b/>
                <w:w w:val="95"/>
                <w:sz w:val="20"/>
              </w:rPr>
              <w:t>1</w:t>
            </w:r>
            <w:r w:rsidR="00657AE7">
              <w:rPr>
                <w:rFonts w:asciiTheme="minorHAnsi" w:hAnsiTheme="minorHAnsi" w:cstheme="minorHAnsi"/>
                <w:b/>
                <w:w w:val="95"/>
                <w:sz w:val="20"/>
              </w:rPr>
              <w:t>0</w:t>
            </w:r>
            <w:r w:rsidR="005D541D">
              <w:rPr>
                <w:rFonts w:asciiTheme="minorHAnsi" w:hAnsiTheme="minorHAnsi" w:cstheme="minorHAnsi"/>
                <w:b/>
                <w:w w:val="95"/>
                <w:sz w:val="20"/>
              </w:rPr>
              <w:t>0</w:t>
            </w:r>
          </w:p>
        </w:tc>
      </w:tr>
    </w:tbl>
    <w:p w14:paraId="7EE360FC" w14:textId="77777777" w:rsidR="00EF0CD9" w:rsidRPr="00472C9D" w:rsidRDefault="00EF0CD9" w:rsidP="00607F3F">
      <w:pPr>
        <w:pStyle w:val="Telobesedila"/>
        <w:tabs>
          <w:tab w:val="left" w:pos="9639"/>
        </w:tabs>
        <w:spacing w:before="59" w:line="259" w:lineRule="auto"/>
        <w:ind w:left="1276" w:right="-20"/>
        <w:jc w:val="both"/>
        <w:rPr>
          <w:rFonts w:asciiTheme="minorHAnsi" w:hAnsiTheme="minorHAnsi" w:cstheme="minorHAnsi"/>
          <w:color w:val="000000" w:themeColor="text1"/>
        </w:rPr>
      </w:pPr>
      <w:r w:rsidRPr="00472C9D">
        <w:rPr>
          <w:rFonts w:asciiTheme="minorHAnsi" w:hAnsiTheme="minorHAnsi" w:cstheme="minorHAnsi"/>
          <w:b/>
          <w:color w:val="000000" w:themeColor="text1"/>
        </w:rPr>
        <w:t>OPOMBA</w:t>
      </w:r>
      <w:r w:rsidRPr="00472C9D">
        <w:rPr>
          <w:rFonts w:asciiTheme="minorHAnsi" w:hAnsiTheme="minorHAnsi" w:cstheme="minorHAnsi"/>
          <w:color w:val="000000" w:themeColor="text1"/>
        </w:rPr>
        <w:t xml:space="preserve">: </w:t>
      </w:r>
      <w:r w:rsidRPr="00472C9D">
        <w:rPr>
          <w:rFonts w:asciiTheme="minorHAnsi" w:hAnsiTheme="minorHAnsi" w:cstheme="minorHAnsi"/>
          <w:b/>
          <w:color w:val="000000" w:themeColor="text1"/>
        </w:rPr>
        <w:t>Povečanje števila zaposlenih</w:t>
      </w:r>
      <w:r w:rsidRPr="00472C9D">
        <w:rPr>
          <w:rFonts w:asciiTheme="minorHAnsi" w:hAnsiTheme="minorHAnsi" w:cstheme="minorHAnsi"/>
          <w:color w:val="000000" w:themeColor="text1"/>
        </w:rPr>
        <w:t xml:space="preserve"> (v primeru, da jih vlagatelj upraviči v katerem koli ukrepu) </w:t>
      </w:r>
      <w:r w:rsidRPr="00472C9D">
        <w:rPr>
          <w:rFonts w:asciiTheme="minorHAnsi" w:hAnsiTheme="minorHAnsi" w:cstheme="minorHAnsi"/>
          <w:b/>
          <w:color w:val="000000" w:themeColor="text1"/>
        </w:rPr>
        <w:t>prinaša dodatne točke</w:t>
      </w:r>
      <w:r w:rsidRPr="00472C9D">
        <w:rPr>
          <w:rFonts w:asciiTheme="minorHAnsi" w:hAnsiTheme="minorHAnsi" w:cstheme="minorHAnsi"/>
          <w:color w:val="000000" w:themeColor="text1"/>
        </w:rPr>
        <w:t xml:space="preserve"> (20 ali 10 točk).</w:t>
      </w:r>
    </w:p>
    <w:p w14:paraId="7EE360FD" w14:textId="77777777" w:rsidR="00472C9D" w:rsidRDefault="00472C9D" w:rsidP="00472C9D">
      <w:pPr>
        <w:pStyle w:val="Telobesedila"/>
        <w:tabs>
          <w:tab w:val="left" w:pos="9639"/>
        </w:tabs>
        <w:ind w:left="1276" w:right="-23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7EE360FE" w14:textId="173CF394" w:rsidR="00472C9D" w:rsidRPr="00472C9D" w:rsidRDefault="00472C9D" w:rsidP="00472C9D">
      <w:pPr>
        <w:pStyle w:val="Telobesedila"/>
        <w:tabs>
          <w:tab w:val="left" w:pos="9639"/>
        </w:tabs>
        <w:ind w:left="1276" w:right="-23"/>
        <w:jc w:val="both"/>
        <w:rPr>
          <w:rFonts w:asciiTheme="minorHAnsi" w:hAnsiTheme="minorHAnsi" w:cstheme="minorHAnsi"/>
          <w:color w:val="000000" w:themeColor="text1"/>
        </w:rPr>
      </w:pPr>
      <w:r w:rsidRPr="00472C9D">
        <w:rPr>
          <w:rFonts w:asciiTheme="minorHAnsi" w:hAnsiTheme="minorHAnsi" w:cstheme="minorHAnsi"/>
          <w:b/>
          <w:color w:val="000000" w:themeColor="text1"/>
        </w:rPr>
        <w:t>Vlagatelju</w:t>
      </w:r>
      <w:r w:rsidRPr="00472C9D">
        <w:rPr>
          <w:rFonts w:asciiTheme="minorHAnsi" w:hAnsiTheme="minorHAnsi" w:cstheme="minorHAnsi"/>
          <w:color w:val="000000" w:themeColor="text1"/>
        </w:rPr>
        <w:t xml:space="preserve"> (upravičencu), ki je</w:t>
      </w:r>
      <w:r w:rsidR="001A291C">
        <w:rPr>
          <w:rFonts w:asciiTheme="minorHAnsi" w:hAnsiTheme="minorHAnsi" w:cstheme="minorHAnsi"/>
          <w:color w:val="000000" w:themeColor="text1"/>
        </w:rPr>
        <w:t xml:space="preserve"> tri krat</w:t>
      </w:r>
      <w:r w:rsidRPr="00472C9D">
        <w:rPr>
          <w:rFonts w:asciiTheme="minorHAnsi" w:hAnsiTheme="minorHAnsi" w:cstheme="minorHAnsi"/>
          <w:color w:val="000000" w:themeColor="text1"/>
        </w:rPr>
        <w:t xml:space="preserve"> zaporedoma na prejšnjih razpisih že prejel sredstva sofinanciranja, </w:t>
      </w:r>
      <w:r w:rsidRPr="00472C9D">
        <w:rPr>
          <w:rFonts w:asciiTheme="minorHAnsi" w:hAnsiTheme="minorHAnsi" w:cstheme="minorHAnsi"/>
          <w:b/>
          <w:color w:val="000000" w:themeColor="text1"/>
        </w:rPr>
        <w:t>se skupno število doseženih točk na podlagi meril za vrednotenje zmanjša za</w:t>
      </w:r>
      <w:r w:rsidRPr="00472C9D">
        <w:rPr>
          <w:rFonts w:asciiTheme="minorHAnsi" w:hAnsiTheme="minorHAnsi" w:cstheme="minorHAnsi"/>
          <w:color w:val="000000" w:themeColor="text1"/>
        </w:rPr>
        <w:t>:</w:t>
      </w:r>
    </w:p>
    <w:p w14:paraId="7EE360FF" w14:textId="77777777" w:rsidR="00472C9D" w:rsidRDefault="00472C9D" w:rsidP="00472C9D">
      <w:pPr>
        <w:pStyle w:val="Telobesedila"/>
        <w:numPr>
          <w:ilvl w:val="0"/>
          <w:numId w:val="5"/>
        </w:numPr>
        <w:tabs>
          <w:tab w:val="left" w:pos="9639"/>
        </w:tabs>
        <w:ind w:right="-23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 točk (majhno in srednje veliko podjetje).</w:t>
      </w:r>
    </w:p>
    <w:p w14:paraId="7EE36100" w14:textId="77777777" w:rsidR="00472C9D" w:rsidRPr="00472C9D" w:rsidRDefault="00472C9D" w:rsidP="00472C9D">
      <w:pPr>
        <w:pStyle w:val="Telobesedila"/>
        <w:tabs>
          <w:tab w:val="left" w:pos="9639"/>
        </w:tabs>
        <w:ind w:right="-23"/>
        <w:jc w:val="both"/>
        <w:rPr>
          <w:rFonts w:asciiTheme="minorHAnsi" w:hAnsiTheme="minorHAnsi" w:cstheme="minorHAnsi"/>
          <w:sz w:val="16"/>
          <w:szCs w:val="16"/>
        </w:rPr>
      </w:pPr>
    </w:p>
    <w:p w14:paraId="7EE36101" w14:textId="302FFB46" w:rsidR="0085268E" w:rsidRPr="00AE0E30" w:rsidRDefault="00471741" w:rsidP="00607F3F">
      <w:pPr>
        <w:pStyle w:val="Telobesedila"/>
        <w:tabs>
          <w:tab w:val="left" w:pos="9639"/>
        </w:tabs>
        <w:spacing w:before="59" w:line="259" w:lineRule="auto"/>
        <w:ind w:left="1276" w:right="-20"/>
        <w:jc w:val="both"/>
        <w:rPr>
          <w:rFonts w:asciiTheme="minorHAnsi" w:hAnsiTheme="minorHAnsi" w:cstheme="minorHAnsi"/>
        </w:rPr>
      </w:pPr>
      <w:r w:rsidRPr="00AE0E30">
        <w:rPr>
          <w:rFonts w:asciiTheme="minorHAnsi" w:hAnsiTheme="minorHAnsi" w:cstheme="minorHAnsi"/>
        </w:rPr>
        <w:t>V primeru, da so upravičeni stroški upravičencev višji od razpoložljivih sredstev, se na podlagi meril za Vrednotenje vlog za spodbujanje razvoja gospodars</w:t>
      </w:r>
      <w:r w:rsidR="00320C9D" w:rsidRPr="00AE0E30">
        <w:rPr>
          <w:rFonts w:asciiTheme="minorHAnsi" w:hAnsiTheme="minorHAnsi" w:cstheme="minorHAnsi"/>
        </w:rPr>
        <w:t>tva v Občini Lendava v letu 202</w:t>
      </w:r>
      <w:r w:rsidR="001A291C">
        <w:rPr>
          <w:rFonts w:asciiTheme="minorHAnsi" w:hAnsiTheme="minorHAnsi" w:cstheme="minorHAnsi"/>
        </w:rPr>
        <w:t>5</w:t>
      </w:r>
      <w:r w:rsidRPr="00AE0E30">
        <w:rPr>
          <w:rFonts w:asciiTheme="minorHAnsi" w:hAnsiTheme="minorHAnsi" w:cstheme="minorHAnsi"/>
        </w:rPr>
        <w:t>, upošteva naslednji odstotek upravičenih stroškov na način:</w:t>
      </w:r>
    </w:p>
    <w:p w14:paraId="7EE36102" w14:textId="77777777" w:rsidR="0085268E" w:rsidRPr="00AE0E30" w:rsidRDefault="0085268E">
      <w:pPr>
        <w:pStyle w:val="Telobesedila"/>
        <w:spacing w:before="1"/>
        <w:rPr>
          <w:rFonts w:asciiTheme="minorHAnsi" w:hAnsiTheme="minorHAnsi" w:cstheme="minorHAnsi"/>
          <w:sz w:val="13"/>
        </w:rPr>
      </w:pPr>
    </w:p>
    <w:tbl>
      <w:tblPr>
        <w:tblStyle w:val="TableNormal"/>
        <w:tblW w:w="0" w:type="auto"/>
        <w:tblInd w:w="12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2976"/>
      </w:tblGrid>
      <w:tr w:rsidR="0085268E" w:rsidRPr="00AE0E30" w14:paraId="7EE36105" w14:textId="77777777" w:rsidTr="00057573">
        <w:trPr>
          <w:trHeight w:val="245"/>
        </w:trPr>
        <w:tc>
          <w:tcPr>
            <w:tcW w:w="1697" w:type="dxa"/>
            <w:shd w:val="clear" w:color="auto" w:fill="E7E6E6"/>
          </w:tcPr>
          <w:p w14:paraId="7EE36103" w14:textId="77777777" w:rsidR="0085268E" w:rsidRPr="00AE0E30" w:rsidRDefault="00471741" w:rsidP="00C45907">
            <w:pPr>
              <w:pStyle w:val="TableParagraph"/>
              <w:spacing w:line="225" w:lineRule="exact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E0E30">
              <w:rPr>
                <w:rFonts w:asciiTheme="minorHAnsi" w:hAnsiTheme="minorHAnsi" w:cstheme="minorHAnsi"/>
                <w:b/>
                <w:sz w:val="20"/>
              </w:rPr>
              <w:t>Število točk</w:t>
            </w:r>
          </w:p>
        </w:tc>
        <w:tc>
          <w:tcPr>
            <w:tcW w:w="2976" w:type="dxa"/>
            <w:shd w:val="clear" w:color="auto" w:fill="E7E6E6"/>
          </w:tcPr>
          <w:p w14:paraId="7EE36104" w14:textId="77777777" w:rsidR="0085268E" w:rsidRPr="00AE0E30" w:rsidRDefault="00471741" w:rsidP="00C45907">
            <w:pPr>
              <w:pStyle w:val="TableParagraph"/>
              <w:spacing w:line="225" w:lineRule="exact"/>
              <w:ind w:left="107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E0E30">
              <w:rPr>
                <w:rFonts w:asciiTheme="minorHAnsi" w:hAnsiTheme="minorHAnsi" w:cstheme="minorHAnsi"/>
                <w:b/>
                <w:sz w:val="20"/>
              </w:rPr>
              <w:t>% upravičenih stroškov</w:t>
            </w:r>
          </w:p>
        </w:tc>
      </w:tr>
      <w:tr w:rsidR="0085268E" w:rsidRPr="00AE0E30" w14:paraId="7EE36108" w14:textId="77777777" w:rsidTr="00057573">
        <w:trPr>
          <w:trHeight w:val="241"/>
        </w:trPr>
        <w:tc>
          <w:tcPr>
            <w:tcW w:w="1697" w:type="dxa"/>
          </w:tcPr>
          <w:p w14:paraId="7EE36106" w14:textId="77777777" w:rsidR="0085268E" w:rsidRPr="00AE0E30" w:rsidRDefault="009A6964" w:rsidP="009A6964">
            <w:pPr>
              <w:pStyle w:val="TableParagraph"/>
              <w:spacing w:line="222" w:lineRule="exact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81</w:t>
            </w:r>
            <w:r w:rsidR="00471741" w:rsidRPr="00AE0E30">
              <w:rPr>
                <w:rFonts w:asciiTheme="minorHAnsi" w:hAnsiTheme="minorHAnsi" w:cstheme="minorHAnsi"/>
                <w:sz w:val="20"/>
              </w:rPr>
              <w:t>-10</w:t>
            </w:r>
            <w:r w:rsidR="005D541D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2976" w:type="dxa"/>
          </w:tcPr>
          <w:p w14:paraId="7EE36107" w14:textId="77777777" w:rsidR="0085268E" w:rsidRPr="00AE0E30" w:rsidRDefault="00471741" w:rsidP="0042591E">
            <w:pPr>
              <w:pStyle w:val="TableParagraph"/>
              <w:spacing w:line="222" w:lineRule="exact"/>
              <w:ind w:right="995"/>
              <w:jc w:val="right"/>
              <w:rPr>
                <w:rFonts w:asciiTheme="minorHAnsi" w:hAnsiTheme="minorHAnsi" w:cstheme="minorHAnsi"/>
                <w:sz w:val="20"/>
              </w:rPr>
            </w:pPr>
            <w:r w:rsidRPr="00AE0E30">
              <w:rPr>
                <w:rFonts w:asciiTheme="minorHAnsi" w:hAnsiTheme="minorHAnsi" w:cstheme="minorHAnsi"/>
                <w:sz w:val="20"/>
              </w:rPr>
              <w:t>do 50 %</w:t>
            </w:r>
          </w:p>
        </w:tc>
      </w:tr>
      <w:tr w:rsidR="0085268E" w:rsidRPr="00AE0E30" w14:paraId="7EE3610B" w14:textId="77777777" w:rsidTr="00057573">
        <w:trPr>
          <w:trHeight w:val="244"/>
        </w:trPr>
        <w:tc>
          <w:tcPr>
            <w:tcW w:w="1697" w:type="dxa"/>
          </w:tcPr>
          <w:p w14:paraId="7EE36109" w14:textId="77777777" w:rsidR="0085268E" w:rsidRPr="00AE0E30" w:rsidRDefault="009A6964" w:rsidP="009A6964">
            <w:pPr>
              <w:pStyle w:val="TableParagraph"/>
              <w:spacing w:before="1" w:line="223" w:lineRule="exact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61</w:t>
            </w:r>
            <w:r w:rsidR="00471741" w:rsidRPr="00AE0E30">
              <w:rPr>
                <w:rFonts w:asciiTheme="minorHAnsi" w:hAnsiTheme="minorHAnsi" w:cstheme="minorHAnsi"/>
                <w:sz w:val="20"/>
              </w:rPr>
              <w:t>-8</w:t>
            </w:r>
            <w:r w:rsidR="005D541D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2976" w:type="dxa"/>
          </w:tcPr>
          <w:p w14:paraId="7EE3610A" w14:textId="77777777" w:rsidR="0085268E" w:rsidRPr="00AE0E30" w:rsidRDefault="00471741" w:rsidP="0042591E">
            <w:pPr>
              <w:pStyle w:val="TableParagraph"/>
              <w:spacing w:before="1" w:line="223" w:lineRule="exact"/>
              <w:ind w:right="995"/>
              <w:jc w:val="right"/>
              <w:rPr>
                <w:rFonts w:asciiTheme="minorHAnsi" w:hAnsiTheme="minorHAnsi" w:cstheme="minorHAnsi"/>
                <w:sz w:val="20"/>
              </w:rPr>
            </w:pPr>
            <w:r w:rsidRPr="00AE0E30">
              <w:rPr>
                <w:rFonts w:asciiTheme="minorHAnsi" w:hAnsiTheme="minorHAnsi" w:cstheme="minorHAnsi"/>
                <w:sz w:val="20"/>
              </w:rPr>
              <w:t>do 45 %</w:t>
            </w:r>
          </w:p>
        </w:tc>
      </w:tr>
      <w:tr w:rsidR="0085268E" w:rsidRPr="00AE0E30" w14:paraId="7EE3610E" w14:textId="77777777" w:rsidTr="00057573">
        <w:trPr>
          <w:trHeight w:val="244"/>
        </w:trPr>
        <w:tc>
          <w:tcPr>
            <w:tcW w:w="1697" w:type="dxa"/>
          </w:tcPr>
          <w:p w14:paraId="7EE3610C" w14:textId="77777777" w:rsidR="0085268E" w:rsidRPr="00AE0E30" w:rsidRDefault="00471741" w:rsidP="001C4EE9">
            <w:pPr>
              <w:pStyle w:val="TableParagraph"/>
              <w:spacing w:before="1" w:line="223" w:lineRule="exact"/>
              <w:jc w:val="center"/>
              <w:rPr>
                <w:rFonts w:asciiTheme="minorHAnsi" w:hAnsiTheme="minorHAnsi" w:cstheme="minorHAnsi"/>
                <w:sz w:val="20"/>
              </w:rPr>
            </w:pPr>
            <w:r w:rsidRPr="00AE0E30">
              <w:rPr>
                <w:rFonts w:asciiTheme="minorHAnsi" w:hAnsiTheme="minorHAnsi" w:cstheme="minorHAnsi"/>
                <w:sz w:val="20"/>
              </w:rPr>
              <w:t>5</w:t>
            </w:r>
            <w:r w:rsidR="005D541D">
              <w:rPr>
                <w:rFonts w:asciiTheme="minorHAnsi" w:hAnsiTheme="minorHAnsi" w:cstheme="minorHAnsi"/>
                <w:sz w:val="20"/>
              </w:rPr>
              <w:t>0</w:t>
            </w:r>
            <w:r w:rsidR="009A6964">
              <w:rPr>
                <w:rFonts w:asciiTheme="minorHAnsi" w:hAnsiTheme="minorHAnsi" w:cstheme="minorHAnsi"/>
                <w:sz w:val="20"/>
              </w:rPr>
              <w:t>-60</w:t>
            </w:r>
          </w:p>
        </w:tc>
        <w:tc>
          <w:tcPr>
            <w:tcW w:w="2976" w:type="dxa"/>
          </w:tcPr>
          <w:p w14:paraId="7EE3610D" w14:textId="77777777" w:rsidR="0085268E" w:rsidRPr="00AE0E30" w:rsidRDefault="00471741" w:rsidP="0042591E">
            <w:pPr>
              <w:pStyle w:val="TableParagraph"/>
              <w:spacing w:before="1" w:line="223" w:lineRule="exact"/>
              <w:ind w:right="995"/>
              <w:jc w:val="right"/>
              <w:rPr>
                <w:rFonts w:asciiTheme="minorHAnsi" w:hAnsiTheme="minorHAnsi" w:cstheme="minorHAnsi"/>
                <w:sz w:val="20"/>
              </w:rPr>
            </w:pPr>
            <w:r w:rsidRPr="00AE0E30">
              <w:rPr>
                <w:rFonts w:asciiTheme="minorHAnsi" w:hAnsiTheme="minorHAnsi" w:cstheme="minorHAnsi"/>
                <w:sz w:val="20"/>
              </w:rPr>
              <w:t>do 40 %</w:t>
            </w:r>
          </w:p>
        </w:tc>
      </w:tr>
    </w:tbl>
    <w:p w14:paraId="7EE3610F" w14:textId="77777777" w:rsidR="00AE0E30" w:rsidRPr="00AE0E30" w:rsidRDefault="00471741" w:rsidP="00657AE7">
      <w:pPr>
        <w:pStyle w:val="Telobesedila"/>
        <w:spacing w:before="180" w:line="259" w:lineRule="auto"/>
        <w:ind w:left="1276" w:right="117"/>
        <w:jc w:val="both"/>
        <w:rPr>
          <w:rFonts w:asciiTheme="minorHAnsi" w:hAnsiTheme="minorHAnsi" w:cstheme="minorHAnsi"/>
        </w:rPr>
      </w:pPr>
      <w:r w:rsidRPr="00AE0E30">
        <w:rPr>
          <w:rFonts w:asciiTheme="minorHAnsi" w:hAnsiTheme="minorHAnsi" w:cstheme="minorHAnsi"/>
        </w:rPr>
        <w:t xml:space="preserve">V primeru, da razpoložljiva sredstva po upoštevanju zgoraj navedenega števila točk in odstotka upravičenih stroškov še vedno ne zadoščajo za dodelitev tako izračunane višine odobrenih sredstev posameznemu upravičencu, </w:t>
      </w:r>
      <w:r w:rsidRPr="00B9333A">
        <w:rPr>
          <w:rFonts w:asciiTheme="minorHAnsi" w:hAnsiTheme="minorHAnsi" w:cstheme="minorHAnsi"/>
          <w:b/>
        </w:rPr>
        <w:t>se v enakem odstotku zniža višina odobrenih sredstev vsem upravičencem</w:t>
      </w:r>
      <w:r w:rsidRPr="00AE0E30">
        <w:rPr>
          <w:rFonts w:asciiTheme="minorHAnsi" w:hAnsiTheme="minorHAnsi" w:cstheme="minorHAnsi"/>
        </w:rPr>
        <w:t>.</w:t>
      </w:r>
    </w:p>
    <w:sectPr w:rsidR="00AE0E30" w:rsidRPr="00AE0E30" w:rsidSect="008E5591">
      <w:type w:val="continuous"/>
      <w:pgSz w:w="11910" w:h="16840"/>
      <w:pgMar w:top="851" w:right="1298" w:bottom="278" w:left="142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709A3"/>
    <w:multiLevelType w:val="hybridMultilevel"/>
    <w:tmpl w:val="DFC413FA"/>
    <w:lvl w:ilvl="0" w:tplc="0424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1372392B"/>
    <w:multiLevelType w:val="hybridMultilevel"/>
    <w:tmpl w:val="84B800AC"/>
    <w:lvl w:ilvl="0" w:tplc="3B241E16">
      <w:start w:val="2"/>
      <w:numFmt w:val="bullet"/>
      <w:lvlText w:val="-"/>
      <w:lvlJc w:val="left"/>
      <w:pPr>
        <w:ind w:left="1636" w:hanging="360"/>
      </w:pPr>
      <w:rPr>
        <w:rFonts w:ascii="Carlito" w:eastAsia="Carlito" w:hAnsi="Carlito" w:cs="Carlito" w:hint="default"/>
      </w:rPr>
    </w:lvl>
    <w:lvl w:ilvl="1" w:tplc="0424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" w15:restartNumberingAfterBreak="0">
    <w:nsid w:val="1ABB2151"/>
    <w:multiLevelType w:val="hybridMultilevel"/>
    <w:tmpl w:val="5CA46A10"/>
    <w:lvl w:ilvl="0" w:tplc="5FCEF220">
      <w:start w:val="2"/>
      <w:numFmt w:val="bullet"/>
      <w:lvlText w:val="-"/>
      <w:lvlJc w:val="left"/>
      <w:pPr>
        <w:ind w:left="1161" w:hanging="360"/>
      </w:pPr>
      <w:rPr>
        <w:rFonts w:ascii="Calibri" w:eastAsia="Carlito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3" w15:restartNumberingAfterBreak="0">
    <w:nsid w:val="1C9D632D"/>
    <w:multiLevelType w:val="hybridMultilevel"/>
    <w:tmpl w:val="DE2CC732"/>
    <w:lvl w:ilvl="0" w:tplc="5FCEF220">
      <w:start w:val="2"/>
      <w:numFmt w:val="bullet"/>
      <w:lvlText w:val="-"/>
      <w:lvlJc w:val="left"/>
      <w:pPr>
        <w:ind w:left="720" w:hanging="360"/>
      </w:pPr>
      <w:rPr>
        <w:rFonts w:ascii="Calibri" w:eastAsia="Carlito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170171"/>
    <w:multiLevelType w:val="hybridMultilevel"/>
    <w:tmpl w:val="F028AF6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851938">
    <w:abstractNumId w:val="1"/>
  </w:num>
  <w:num w:numId="2" w16cid:durableId="1950578604">
    <w:abstractNumId w:val="2"/>
  </w:num>
  <w:num w:numId="3" w16cid:durableId="1044407159">
    <w:abstractNumId w:val="4"/>
  </w:num>
  <w:num w:numId="4" w16cid:durableId="68582427">
    <w:abstractNumId w:val="3"/>
  </w:num>
  <w:num w:numId="5" w16cid:durableId="473059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68E"/>
    <w:rsid w:val="00057573"/>
    <w:rsid w:val="000665F6"/>
    <w:rsid w:val="0009371F"/>
    <w:rsid w:val="001274D1"/>
    <w:rsid w:val="001A291C"/>
    <w:rsid w:val="001C4EE9"/>
    <w:rsid w:val="00223FB1"/>
    <w:rsid w:val="0023582A"/>
    <w:rsid w:val="00320C9D"/>
    <w:rsid w:val="0034106E"/>
    <w:rsid w:val="0042591E"/>
    <w:rsid w:val="00471741"/>
    <w:rsid w:val="00472C9D"/>
    <w:rsid w:val="004E2767"/>
    <w:rsid w:val="00540F75"/>
    <w:rsid w:val="00593A44"/>
    <w:rsid w:val="005D541D"/>
    <w:rsid w:val="00607F3F"/>
    <w:rsid w:val="00657AE7"/>
    <w:rsid w:val="00667CDB"/>
    <w:rsid w:val="00694AC8"/>
    <w:rsid w:val="00740B19"/>
    <w:rsid w:val="00804E36"/>
    <w:rsid w:val="0085268E"/>
    <w:rsid w:val="00896783"/>
    <w:rsid w:val="008E5591"/>
    <w:rsid w:val="009A6964"/>
    <w:rsid w:val="009F19D7"/>
    <w:rsid w:val="00A234DD"/>
    <w:rsid w:val="00AE0E30"/>
    <w:rsid w:val="00B9333A"/>
    <w:rsid w:val="00C45907"/>
    <w:rsid w:val="00C84E66"/>
    <w:rsid w:val="00D47D48"/>
    <w:rsid w:val="00D558B6"/>
    <w:rsid w:val="00D86F5E"/>
    <w:rsid w:val="00DB1DE6"/>
    <w:rsid w:val="00DB7B30"/>
    <w:rsid w:val="00E5392B"/>
    <w:rsid w:val="00E8485E"/>
    <w:rsid w:val="00EA0A9D"/>
    <w:rsid w:val="00EB69CF"/>
    <w:rsid w:val="00EC62EB"/>
    <w:rsid w:val="00ED6E01"/>
    <w:rsid w:val="00EF0CD9"/>
    <w:rsid w:val="00EF597E"/>
    <w:rsid w:val="00F5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360B5"/>
  <w15:docId w15:val="{2B77FC97-683D-4160-AA75-DEC698B88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uiPriority w:val="1"/>
    <w:qFormat/>
    <w:rsid w:val="0085268E"/>
    <w:rPr>
      <w:rFonts w:ascii="Carlito" w:eastAsia="Carlito" w:hAnsi="Carlito" w:cs="Carlito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26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sid w:val="0085268E"/>
    <w:rPr>
      <w:sz w:val="20"/>
      <w:szCs w:val="20"/>
    </w:rPr>
  </w:style>
  <w:style w:type="paragraph" w:customStyle="1" w:styleId="Naslov11">
    <w:name w:val="Naslov 11"/>
    <w:basedOn w:val="Navaden"/>
    <w:uiPriority w:val="1"/>
    <w:qFormat/>
    <w:rsid w:val="0085268E"/>
    <w:pPr>
      <w:ind w:left="7771" w:hanging="480"/>
      <w:outlineLvl w:val="1"/>
    </w:pPr>
    <w:rPr>
      <w:b/>
      <w:bCs/>
      <w:sz w:val="20"/>
      <w:szCs w:val="20"/>
    </w:rPr>
  </w:style>
  <w:style w:type="paragraph" w:styleId="Odstavekseznama">
    <w:name w:val="List Paragraph"/>
    <w:basedOn w:val="Navaden"/>
    <w:uiPriority w:val="1"/>
    <w:qFormat/>
    <w:rsid w:val="0085268E"/>
  </w:style>
  <w:style w:type="paragraph" w:customStyle="1" w:styleId="TableParagraph">
    <w:name w:val="Table Paragraph"/>
    <w:basedOn w:val="Navaden"/>
    <w:uiPriority w:val="1"/>
    <w:qFormat/>
    <w:rsid w:val="0085268E"/>
    <w:pPr>
      <w:spacing w:line="224" w:lineRule="exact"/>
      <w:ind w:left="110"/>
    </w:pPr>
  </w:style>
  <w:style w:type="table" w:customStyle="1" w:styleId="Tabelamrea2">
    <w:name w:val="Tabela – mreža2"/>
    <w:basedOn w:val="Navadnatabela"/>
    <w:next w:val="Tabelamrea"/>
    <w:uiPriority w:val="59"/>
    <w:rsid w:val="00DB1DE6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59"/>
    <w:rsid w:val="00DB1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E559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E5591"/>
    <w:rPr>
      <w:rFonts w:ascii="Segoe UI" w:eastAsia="Carlito" w:hAnsi="Segoe UI" w:cs="Segoe UI"/>
      <w:sz w:val="18"/>
      <w:szCs w:val="18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 Kozar</dc:creator>
  <cp:lastModifiedBy>Robert Tornar</cp:lastModifiedBy>
  <cp:revision>3</cp:revision>
  <cp:lastPrinted>2023-10-11T06:06:00Z</cp:lastPrinted>
  <dcterms:created xsi:type="dcterms:W3CDTF">2025-01-30T08:05:00Z</dcterms:created>
  <dcterms:modified xsi:type="dcterms:W3CDTF">2025-01-30T08:08:00Z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2020-01-17T00:00:00Z</vt:filetime>
  </property>
</Properties>
</file>